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3F" w:rsidRDefault="00EB063F" w:rsidP="00EB063F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EB063F" w:rsidRDefault="00EB063F" w:rsidP="00EB063F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EB063F" w:rsidRDefault="00EB063F" w:rsidP="00EB06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EB063F" w:rsidRDefault="00EB063F" w:rsidP="00EB063F">
      <w:pPr>
        <w:jc w:val="both"/>
        <w:rPr>
          <w:sz w:val="16"/>
          <w:szCs w:val="16"/>
        </w:rPr>
      </w:pPr>
      <w:r>
        <w:rPr>
          <w:sz w:val="16"/>
          <w:szCs w:val="16"/>
        </w:rPr>
        <w:t>Является официальным печатным</w:t>
      </w:r>
    </w:p>
    <w:p w:rsidR="00EB063F" w:rsidRDefault="00EB063F" w:rsidP="00EB063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изданием  </w:t>
      </w:r>
      <w:proofErr w:type="spellStart"/>
      <w:r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сельского</w:t>
      </w:r>
      <w:proofErr w:type="gramEnd"/>
      <w:r>
        <w:rPr>
          <w:sz w:val="16"/>
          <w:szCs w:val="16"/>
        </w:rPr>
        <w:t xml:space="preserve">    </w:t>
      </w:r>
    </w:p>
    <w:p w:rsidR="00EB063F" w:rsidRDefault="00EB063F" w:rsidP="00EB063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</w:t>
      </w:r>
    </w:p>
    <w:p w:rsidR="00EB063F" w:rsidRDefault="00EB063F" w:rsidP="00EB063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района Республики Мордовия </w:t>
      </w:r>
    </w:p>
    <w:p w:rsidR="00EB063F" w:rsidRDefault="00EB063F" w:rsidP="00EB063F">
      <w:pPr>
        <w:jc w:val="both"/>
        <w:rPr>
          <w:sz w:val="16"/>
          <w:szCs w:val="16"/>
        </w:rPr>
      </w:pPr>
      <w:r>
        <w:rPr>
          <w:sz w:val="16"/>
          <w:szCs w:val="16"/>
        </w:rPr>
        <w:t>Газета издается с 01.12.2005 г</w:t>
      </w:r>
    </w:p>
    <w:p w:rsidR="00EB063F" w:rsidRDefault="00EB063F" w:rsidP="00EB063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10                                                                  от 28.08.2024 г.</w:t>
      </w:r>
    </w:p>
    <w:p w:rsidR="00EB063F" w:rsidRDefault="00EB063F" w:rsidP="00EB063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</w:t>
      </w:r>
    </w:p>
    <w:p w:rsidR="00EB063F" w:rsidRDefault="00EB063F" w:rsidP="00EB063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EB063F" w:rsidRDefault="00EB063F" w:rsidP="00EB063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Прокуратурой </w:t>
      </w:r>
      <w:proofErr w:type="spellStart"/>
      <w:r>
        <w:rPr>
          <w:rFonts w:ascii="TimesNewRomanPS-BoldMT" w:hAnsi="TimesNewRomanPS-BoldMT" w:cs="TimesNewRomanPS-BoldMT"/>
          <w:b/>
          <w:bCs/>
          <w:sz w:val="28"/>
          <w:szCs w:val="28"/>
        </w:rPr>
        <w:t>Атюрьевского</w:t>
      </w:r>
      <w:proofErr w:type="spellEnd"/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района выявлены нарушения закона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в сфере обеспечения безопасного летнего отдыха.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Прокуратура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Атюрьевского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района провела проверку исполнения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законодательства о пожарной безопасности и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об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антитеррористической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защищенности в деятельности образовательной организации на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базе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которой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размещались летние детские лагеря.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Установлено, что в образовательном учреждении в нарушение положений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законодательства на путях эвакуации расположены предметы, препятствующие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безопасной эвакуации; не обеспечена своевременная замена либо перезарядка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огнетушителя; не обеспечено наличие знаков пожарной безопасности,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обозначающих места расположения ручных пожарных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извещателей</w:t>
      </w:r>
      <w:proofErr w:type="spellEnd"/>
      <w:r>
        <w:rPr>
          <w:rFonts w:ascii="TimesNewRomanPSMT" w:hAnsi="TimesNewRomanPSMT" w:cs="TimesNewRomanPSMT"/>
          <w:sz w:val="24"/>
          <w:szCs w:val="24"/>
        </w:rPr>
        <w:t>, а также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знаков обозначающие пути эвакуации; не обеспечено расположение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огнетушителей в специальных защитных подставках из негорючих материалов;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отсутствуют объектовые системы оповещения.</w:t>
      </w:r>
    </w:p>
    <w:p w:rsidR="00EB063F" w:rsidRDefault="00EB063F" w:rsidP="00EB063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По постановлению прокурора виновные должностные лица привлечены</w:t>
      </w:r>
    </w:p>
    <w:p w:rsidR="00EB063F" w:rsidRDefault="00EB063F" w:rsidP="00EB063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к административной ответственности по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ч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. 1 ст. 20.4 и ч. 1 ст. 20.35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КоАП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РФ.</w:t>
      </w:r>
    </w:p>
    <w:p w:rsidR="00EB063F" w:rsidRDefault="00EB063F" w:rsidP="00EB063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EB063F" w:rsidRDefault="00EB063F" w:rsidP="00EB063F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EB063F" w:rsidRDefault="00EB063F" w:rsidP="00EB063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EB063F" w:rsidRDefault="00EB063F" w:rsidP="00EB063F">
      <w:pPr>
        <w:rPr>
          <w:sz w:val="24"/>
          <w:szCs w:val="24"/>
        </w:rPr>
      </w:pPr>
    </w:p>
    <w:p w:rsidR="00EB063F" w:rsidRDefault="00EB063F" w:rsidP="00EB063F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</w:t>
      </w:r>
    </w:p>
    <w:p w:rsidR="00EB063F" w:rsidRDefault="00EB063F" w:rsidP="00EB063F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EB063F" w:rsidRDefault="00EB063F" w:rsidP="00EB063F">
      <w:pPr>
        <w:rPr>
          <w:b/>
          <w:sz w:val="28"/>
          <w:szCs w:val="28"/>
        </w:rPr>
      </w:pPr>
    </w:p>
    <w:p w:rsidR="00320CBA" w:rsidRDefault="00320CBA"/>
    <w:sectPr w:rsidR="00320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EB063F"/>
    <w:rsid w:val="00320CBA"/>
    <w:rsid w:val="00EB0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9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2024-09-06T08:11:00Z</dcterms:created>
  <dcterms:modified xsi:type="dcterms:W3CDTF">2024-09-06T08:11:00Z</dcterms:modified>
</cp:coreProperties>
</file>