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79C" w:rsidRPr="0047513C" w:rsidRDefault="007B779C" w:rsidP="007B7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779C" w:rsidRPr="0047513C" w:rsidRDefault="007B779C" w:rsidP="007B7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779C" w:rsidRPr="0047513C" w:rsidRDefault="007B779C" w:rsidP="007B779C">
      <w:pPr>
        <w:spacing w:before="100" w:beforeAutospacing="1"/>
        <w:jc w:val="center"/>
        <w:rPr>
          <w:rFonts w:ascii="Times New Roman" w:hAnsi="Times New Roman" w:cs="Times New Roman"/>
          <w:color w:val="A50021"/>
          <w:sz w:val="36"/>
        </w:rPr>
      </w:pPr>
      <w:r w:rsidRPr="0047513C">
        <w:rPr>
          <w:rFonts w:ascii="Times New Roman" w:hAnsi="Times New Roman" w:cs="Times New Roman"/>
          <w:color w:val="A50021"/>
          <w:sz w:val="36"/>
        </w:rPr>
        <w:t>АО «Республиканский центр пространственных данных «Кадастр»</w:t>
      </w:r>
    </w:p>
    <w:p w:rsidR="007B779C" w:rsidRPr="0047513C" w:rsidRDefault="007B779C" w:rsidP="007B779C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7B779C" w:rsidRPr="0047513C" w:rsidRDefault="007B779C" w:rsidP="007B779C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7B779C" w:rsidRPr="0047513C" w:rsidRDefault="007B779C" w:rsidP="007B779C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7B779C" w:rsidRPr="0047513C" w:rsidRDefault="007B779C" w:rsidP="007B779C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7B779C" w:rsidRPr="0047513C" w:rsidRDefault="007B779C" w:rsidP="007B779C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7B779C" w:rsidRPr="0047513C" w:rsidRDefault="007B779C" w:rsidP="007B779C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</w:p>
    <w:p w:rsidR="008A283B" w:rsidRPr="0047513C" w:rsidRDefault="00273A21" w:rsidP="008A2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7513C">
        <w:rPr>
          <w:rFonts w:ascii="Times New Roman" w:hAnsi="Times New Roman" w:cs="Times New Roman"/>
          <w:b/>
          <w:sz w:val="28"/>
        </w:rPr>
        <w:t xml:space="preserve">ГЕНЕРАЛЬНЫЙ ПЛАН </w:t>
      </w:r>
    </w:p>
    <w:p w:rsidR="00AA104B" w:rsidRPr="0047513C" w:rsidRDefault="00273A21" w:rsidP="008A2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7513C">
        <w:rPr>
          <w:rFonts w:ascii="Times New Roman" w:hAnsi="Times New Roman" w:cs="Times New Roman"/>
          <w:b/>
          <w:sz w:val="28"/>
        </w:rPr>
        <w:t xml:space="preserve">БОЛЬШЕШУСТРУЙСКОГО СЕЛЬСКОГО ПОСЕЛЕНИЯ  </w:t>
      </w:r>
    </w:p>
    <w:p w:rsidR="00AA104B" w:rsidRPr="0047513C" w:rsidRDefault="00273A21" w:rsidP="00AA1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7513C">
        <w:rPr>
          <w:rFonts w:ascii="Times New Roman" w:hAnsi="Times New Roman" w:cs="Times New Roman"/>
          <w:b/>
          <w:sz w:val="28"/>
        </w:rPr>
        <w:t xml:space="preserve"> АТЮРЬЕВСКОГО МУНИЦИПАЛЬНОГО РАЙОНА </w:t>
      </w:r>
    </w:p>
    <w:p w:rsidR="00AA104B" w:rsidRPr="0047513C" w:rsidRDefault="00273A21" w:rsidP="00AA1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7513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7B779C" w:rsidRPr="0047513C" w:rsidRDefault="007B779C" w:rsidP="007B7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779C" w:rsidRPr="0047513C" w:rsidRDefault="007B779C" w:rsidP="007B7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6AF6" w:rsidRPr="0047513C" w:rsidRDefault="00166AF6" w:rsidP="00166AF6">
      <w:pPr>
        <w:autoSpaceDE w:val="0"/>
        <w:autoSpaceDN w:val="0"/>
        <w:adjustRightInd w:val="0"/>
        <w:spacing w:after="0" w:line="24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166AF6" w:rsidRPr="0047513C" w:rsidRDefault="00166AF6" w:rsidP="00166AF6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 w:rsidRPr="0047513C">
        <w:rPr>
          <w:rFonts w:ascii="Times New Roman" w:hAnsi="Times New Roman" w:cs="Times New Roman"/>
          <w:b/>
          <w:sz w:val="28"/>
          <w:szCs w:val="28"/>
        </w:rPr>
        <w:t>ТОМ</w:t>
      </w:r>
      <w:r w:rsidR="00785E66" w:rsidRPr="004751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13C">
        <w:rPr>
          <w:rFonts w:ascii="Times New Roman" w:hAnsi="Times New Roman" w:cs="Times New Roman"/>
          <w:b/>
          <w:sz w:val="28"/>
          <w:szCs w:val="28"/>
        </w:rPr>
        <w:t>1</w:t>
      </w:r>
    </w:p>
    <w:p w:rsidR="00166AF6" w:rsidRPr="0047513C" w:rsidRDefault="00B578DB" w:rsidP="00166AF6">
      <w:pPr>
        <w:pStyle w:val="a3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 w:rsidRPr="0047513C">
        <w:rPr>
          <w:rFonts w:ascii="Times New Roman" w:hAnsi="Times New Roman" w:cs="Times New Roman"/>
          <w:bCs/>
          <w:sz w:val="28"/>
          <w:szCs w:val="28"/>
        </w:rPr>
        <w:t>ПОЛОЖЕНИЕ</w:t>
      </w:r>
      <w:r w:rsidR="00166AF6" w:rsidRPr="0047513C">
        <w:rPr>
          <w:rFonts w:ascii="Times New Roman" w:hAnsi="Times New Roman" w:cs="Times New Roman"/>
          <w:bCs/>
          <w:sz w:val="28"/>
          <w:szCs w:val="28"/>
        </w:rPr>
        <w:t xml:space="preserve"> О ТЕРРИТОРИАЛЬНОМ ПЛАНИРОВАНИИ</w:t>
      </w:r>
    </w:p>
    <w:p w:rsidR="00166AF6" w:rsidRPr="0047513C" w:rsidRDefault="00166AF6" w:rsidP="00166AF6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" w:hAnsi="Times New Roman" w:cs="Times New Roman"/>
          <w:color w:val="000000"/>
          <w:sz w:val="28"/>
          <w:szCs w:val="28"/>
        </w:rPr>
      </w:pPr>
    </w:p>
    <w:p w:rsidR="00116357" w:rsidRPr="0047513C" w:rsidRDefault="00116357" w:rsidP="00166A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93C8A" w:rsidRPr="0047513C" w:rsidRDefault="00D93C8A" w:rsidP="00166A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14D0D" w:rsidRPr="0047513C" w:rsidRDefault="00714D0D" w:rsidP="00166A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16357" w:rsidRPr="0047513C" w:rsidRDefault="00116357" w:rsidP="00166A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43DB8" w:rsidRPr="0047513C" w:rsidRDefault="00F43DB8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3155" w:rsidRPr="0047513C" w:rsidRDefault="00753155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3155" w:rsidRPr="0047513C" w:rsidRDefault="00753155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3155" w:rsidRPr="0047513C" w:rsidRDefault="00753155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3155" w:rsidRPr="0047513C" w:rsidRDefault="00753155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3155" w:rsidRPr="0047513C" w:rsidRDefault="00753155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3155" w:rsidRPr="0047513C" w:rsidRDefault="00753155" w:rsidP="00785E6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1048" w:rsidRPr="0047513C" w:rsidRDefault="00721048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21048" w:rsidRPr="0047513C" w:rsidRDefault="00721048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21048" w:rsidRPr="0047513C" w:rsidRDefault="00721048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21048" w:rsidRPr="0047513C" w:rsidRDefault="00721048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A283B" w:rsidRPr="0047513C" w:rsidRDefault="008A283B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A283B" w:rsidRPr="0047513C" w:rsidRDefault="008A283B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21048" w:rsidRPr="0047513C" w:rsidRDefault="00721048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21048" w:rsidRPr="0047513C" w:rsidRDefault="00721048" w:rsidP="00D95F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B779C" w:rsidRPr="0047513C" w:rsidRDefault="007B779C" w:rsidP="00753155">
      <w:pPr>
        <w:shd w:val="clear" w:color="auto" w:fill="FFFFFF"/>
        <w:tabs>
          <w:tab w:val="left" w:pos="7513"/>
        </w:tabs>
        <w:spacing w:after="0" w:line="480" w:lineRule="auto"/>
        <w:ind w:firstLine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B779C" w:rsidRPr="0047513C" w:rsidRDefault="007B779C" w:rsidP="00753155">
      <w:pPr>
        <w:shd w:val="clear" w:color="auto" w:fill="FFFFFF"/>
        <w:tabs>
          <w:tab w:val="left" w:pos="7513"/>
        </w:tabs>
        <w:spacing w:after="0" w:line="480" w:lineRule="auto"/>
        <w:ind w:firstLine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A1C49" w:rsidRPr="0047513C" w:rsidRDefault="00753155" w:rsidP="00753155">
      <w:pPr>
        <w:shd w:val="clear" w:color="auto" w:fill="FFFFFF"/>
        <w:tabs>
          <w:tab w:val="left" w:pos="7513"/>
        </w:tabs>
        <w:spacing w:after="0" w:line="480" w:lineRule="auto"/>
        <w:ind w:firstLine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7513C">
        <w:rPr>
          <w:rFonts w:ascii="Times New Roman" w:hAnsi="Times New Roman" w:cs="Times New Roman"/>
          <w:b/>
          <w:color w:val="000000"/>
          <w:sz w:val="24"/>
          <w:szCs w:val="24"/>
        </w:rPr>
        <w:t>СОСТАВ ПРОЕКТА «ВНЕСЕНИЕ ИЗМЕНЕНИЙ В ГЕНЕРАЛЬНЫЙ ПЛАН»</w:t>
      </w:r>
    </w:p>
    <w:tbl>
      <w:tblPr>
        <w:tblW w:w="9392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58"/>
        <w:gridCol w:w="7634"/>
      </w:tblGrid>
      <w:tr w:rsidR="004A1C49" w:rsidRPr="0047513C" w:rsidTr="004A1C49">
        <w:trPr>
          <w:trHeight w:val="717"/>
        </w:trPr>
        <w:tc>
          <w:tcPr>
            <w:tcW w:w="9392" w:type="dxa"/>
            <w:gridSpan w:val="2"/>
            <w:shd w:val="clear" w:color="auto" w:fill="auto"/>
          </w:tcPr>
          <w:p w:rsidR="004A1C49" w:rsidRPr="0047513C" w:rsidRDefault="004A1C49" w:rsidP="004945C3">
            <w:pPr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1</w:t>
            </w:r>
          </w:p>
          <w:p w:rsidR="004A1C49" w:rsidRPr="0047513C" w:rsidRDefault="004A1C49" w:rsidP="004945C3">
            <w:pPr>
              <w:shd w:val="clear" w:color="auto" w:fill="FFFFFF"/>
              <w:tabs>
                <w:tab w:val="left" w:pos="7513"/>
              </w:tabs>
              <w:spacing w:before="120" w:after="12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ПОЛОЖЕНИЕ О ТЕРРИТОРИАЛЬНОМ ПЛАНИРОВАНИИ</w:t>
            </w:r>
          </w:p>
        </w:tc>
      </w:tr>
      <w:tr w:rsidR="004A1C49" w:rsidRPr="0047513C" w:rsidTr="004A1C49">
        <w:tc>
          <w:tcPr>
            <w:tcW w:w="1758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Часть </w:t>
            </w:r>
            <w:r w:rsidRPr="004751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</w:p>
        </w:tc>
        <w:tc>
          <w:tcPr>
            <w:tcW w:w="7634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Пояснительная записка (текстовая)</w:t>
            </w:r>
          </w:p>
        </w:tc>
      </w:tr>
      <w:tr w:rsidR="004A1C49" w:rsidRPr="0047513C" w:rsidTr="004A1C49">
        <w:tc>
          <w:tcPr>
            <w:tcW w:w="1758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Часть </w:t>
            </w:r>
            <w:r w:rsidRPr="004751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</w:p>
        </w:tc>
        <w:tc>
          <w:tcPr>
            <w:tcW w:w="7634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Графические материалы</w:t>
            </w:r>
          </w:p>
        </w:tc>
      </w:tr>
      <w:tr w:rsidR="004A1C49" w:rsidRPr="0047513C" w:rsidTr="004A1C49">
        <w:tc>
          <w:tcPr>
            <w:tcW w:w="9392" w:type="dxa"/>
            <w:gridSpan w:val="2"/>
            <w:shd w:val="clear" w:color="auto" w:fill="auto"/>
          </w:tcPr>
          <w:p w:rsidR="004A1C49" w:rsidRPr="0047513C" w:rsidRDefault="004A1C49" w:rsidP="004945C3">
            <w:pPr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2</w:t>
            </w:r>
          </w:p>
          <w:p w:rsidR="004A1C49" w:rsidRPr="0047513C" w:rsidRDefault="004A1C49" w:rsidP="004945C3">
            <w:pPr>
              <w:shd w:val="clear" w:color="auto" w:fill="FFFFFF"/>
              <w:tabs>
                <w:tab w:val="left" w:pos="7513"/>
              </w:tabs>
              <w:spacing w:before="120" w:after="12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МАТЕРИАЛЫ ПО ОБОСНОВАНИЮ ГЕНЕРАЛЬНОГО ПЛАНА </w:t>
            </w:r>
          </w:p>
        </w:tc>
      </w:tr>
      <w:tr w:rsidR="004A1C49" w:rsidRPr="0047513C" w:rsidTr="004A1C49">
        <w:tc>
          <w:tcPr>
            <w:tcW w:w="1758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Часть</w:t>
            </w:r>
            <w:r w:rsidRPr="004751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</w:t>
            </w:r>
          </w:p>
        </w:tc>
        <w:tc>
          <w:tcPr>
            <w:tcW w:w="7634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Пояснительная записка (текстовая)</w:t>
            </w:r>
          </w:p>
        </w:tc>
      </w:tr>
      <w:tr w:rsidR="004A1C49" w:rsidRPr="0047513C" w:rsidTr="004A1C49">
        <w:tc>
          <w:tcPr>
            <w:tcW w:w="1758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Часть </w:t>
            </w:r>
            <w:r w:rsidRPr="004751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</w:p>
        </w:tc>
        <w:tc>
          <w:tcPr>
            <w:tcW w:w="7634" w:type="dxa"/>
            <w:shd w:val="clear" w:color="auto" w:fill="auto"/>
          </w:tcPr>
          <w:p w:rsidR="004A1C49" w:rsidRPr="0047513C" w:rsidRDefault="004A1C49" w:rsidP="004945C3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Графические материалы</w:t>
            </w:r>
          </w:p>
        </w:tc>
      </w:tr>
    </w:tbl>
    <w:p w:rsidR="004A1C49" w:rsidRPr="0047513C" w:rsidRDefault="004A1C49" w:rsidP="004A1C4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1C49" w:rsidRPr="0047513C" w:rsidRDefault="004A1C49" w:rsidP="004A1C49">
      <w:pPr>
        <w:autoSpaceDE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>Генеральный план состоит из 2-х томов: «Положения о территориальном планировании»  (Том 1), «Материалы по обоснованию проекта» (Том 2).</w:t>
      </w:r>
    </w:p>
    <w:p w:rsidR="004A1C49" w:rsidRPr="0047513C" w:rsidRDefault="004A1C49" w:rsidP="004A1C4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/>
          <w:sz w:val="24"/>
          <w:szCs w:val="24"/>
        </w:rPr>
        <w:t>СОСТАВ ГРАФИЧЕСКИХ МАТЕРИАЛОВ</w:t>
      </w:r>
    </w:p>
    <w:tbl>
      <w:tblPr>
        <w:tblW w:w="9496" w:type="dxa"/>
        <w:tblInd w:w="108" w:type="dxa"/>
        <w:tblLayout w:type="fixed"/>
        <w:tblLook w:val="0000"/>
      </w:tblPr>
      <w:tblGrid>
        <w:gridCol w:w="694"/>
        <w:gridCol w:w="6961"/>
        <w:gridCol w:w="1841"/>
      </w:tblGrid>
      <w:tr w:rsidR="004A1C49" w:rsidRPr="0047513C" w:rsidTr="004A1C49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C49" w:rsidRPr="0047513C" w:rsidRDefault="004A1C49" w:rsidP="004945C3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1C49" w:rsidRPr="0047513C" w:rsidRDefault="004A1C49" w:rsidP="004945C3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схемы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1C49" w:rsidRPr="0047513C" w:rsidRDefault="004A1C49" w:rsidP="004945C3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Масштаб</w:t>
            </w:r>
          </w:p>
        </w:tc>
      </w:tr>
      <w:tr w:rsidR="0055588B" w:rsidRPr="0047513C" w:rsidTr="004A1C49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588B" w:rsidRPr="0047513C" w:rsidRDefault="0055588B" w:rsidP="004945C3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588B" w:rsidRPr="0047513C" w:rsidRDefault="00DD1F7D" w:rsidP="004945C3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планируемого размещения объектов местного значения поселения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88B" w:rsidRPr="0047513C" w:rsidRDefault="00753155" w:rsidP="00AA104B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 w:rsidR="001E5032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r w:rsidR="008A283B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  <w:p w:rsidR="00121120" w:rsidRPr="0047513C" w:rsidRDefault="00121120" w:rsidP="008F1319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 w:rsidR="008F1319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A283B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55588B" w:rsidRPr="0047513C" w:rsidTr="004A1C49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588B" w:rsidRPr="0047513C" w:rsidRDefault="0055588B" w:rsidP="004945C3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588B" w:rsidRPr="0047513C" w:rsidRDefault="00DD1F7D" w:rsidP="004945C3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границ населенных пунктов, входящих в состав поселения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588B" w:rsidRPr="0047513C" w:rsidRDefault="00753155" w:rsidP="004945C3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5588B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1E5032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8A283B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5588B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  <w:p w:rsidR="00753155" w:rsidRPr="0047513C" w:rsidRDefault="00D62E46" w:rsidP="008F1319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 w:rsidR="008F1319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7B779C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53155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55588B" w:rsidRPr="0047513C" w:rsidTr="004A1C49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588B" w:rsidRPr="0047513C" w:rsidRDefault="0055588B" w:rsidP="004945C3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588B" w:rsidRPr="0047513C" w:rsidRDefault="0055588B" w:rsidP="004945C3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функциональных зон поселения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E46" w:rsidRPr="0047513C" w:rsidRDefault="0055588B" w:rsidP="008A283B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 w:rsidR="001E5032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8A283B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  <w:p w:rsidR="008A283B" w:rsidRPr="0047513C" w:rsidRDefault="008A283B" w:rsidP="004744F6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 w:rsidR="004744F6"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4751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</w:tbl>
    <w:p w:rsidR="00824B84" w:rsidRPr="0047513C" w:rsidRDefault="00824B84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6F4" w:rsidRPr="0047513C" w:rsidRDefault="00EE26F4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6F4" w:rsidRPr="0047513C" w:rsidRDefault="00EE26F4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6F4" w:rsidRPr="0047513C" w:rsidRDefault="00EE26F4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6F4" w:rsidRPr="0047513C" w:rsidRDefault="00EE26F4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6F4" w:rsidRPr="0047513C" w:rsidRDefault="00EE26F4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38EE" w:rsidRPr="0047513C" w:rsidRDefault="006238EE" w:rsidP="00824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B84" w:rsidRPr="0047513C" w:rsidRDefault="00824B84" w:rsidP="00824B84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1C49" w:rsidRPr="0047513C" w:rsidRDefault="004A1C49" w:rsidP="00824B84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2E46" w:rsidRPr="0047513C" w:rsidRDefault="00163DED" w:rsidP="00721048">
      <w:pPr>
        <w:keepNext/>
        <w:keepLines/>
        <w:spacing w:before="48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13C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Toc20231439"/>
      <w:bookmarkStart w:id="1" w:name="_Toc20213969"/>
    </w:p>
    <w:p w:rsidR="008A283B" w:rsidRPr="0047513C" w:rsidRDefault="008A283B" w:rsidP="008A283B">
      <w:pPr>
        <w:pStyle w:val="1"/>
        <w:spacing w:before="0" w:after="0"/>
        <w:contextualSpacing/>
        <w:rPr>
          <w:rFonts w:ascii="Times New Roman" w:hAnsi="Times New Roman"/>
          <w:color w:val="1F497D" w:themeColor="text2"/>
          <w:sz w:val="28"/>
          <w:szCs w:val="24"/>
        </w:rPr>
      </w:pPr>
      <w:r w:rsidRPr="0047513C">
        <w:rPr>
          <w:rFonts w:ascii="Times New Roman" w:hAnsi="Times New Roman"/>
          <w:color w:val="1F497D" w:themeColor="text2"/>
          <w:sz w:val="28"/>
          <w:szCs w:val="24"/>
        </w:rPr>
        <w:lastRenderedPageBreak/>
        <w:t>Оглавление</w:t>
      </w:r>
    </w:p>
    <w:p w:rsidR="008A283B" w:rsidRPr="0047513C" w:rsidRDefault="008A283B" w:rsidP="008A283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A283B" w:rsidRPr="0047513C" w:rsidRDefault="002000BD" w:rsidP="002000BD">
      <w:pPr>
        <w:tabs>
          <w:tab w:val="right" w:leader="dot" w:pos="935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>1.Общие положения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ab/>
        <w:t>4</w:t>
      </w:r>
    </w:p>
    <w:p w:rsidR="002000BD" w:rsidRPr="0047513C" w:rsidRDefault="004250F4" w:rsidP="002000BD">
      <w:pPr>
        <w:tabs>
          <w:tab w:val="right" w:leader="dot" w:pos="935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>2.</w:t>
      </w:r>
      <w:r w:rsidR="008A283B" w:rsidRPr="0047513C">
        <w:rPr>
          <w:rFonts w:ascii="Times New Roman" w:eastAsia="Times New Roman" w:hAnsi="Times New Roman" w:cs="Times New Roman"/>
          <w:sz w:val="24"/>
          <w:szCs w:val="24"/>
        </w:rPr>
        <w:t xml:space="preserve">Сведения о видах, назначении и наименовании планируемых для размещения объектов </w:t>
      </w:r>
    </w:p>
    <w:p w:rsidR="008A283B" w:rsidRPr="0047513C" w:rsidRDefault="008A283B" w:rsidP="002000BD">
      <w:pPr>
        <w:tabs>
          <w:tab w:val="right" w:leader="dot" w:pos="935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>местного значения, их основные характеристики, их местоположение, а также характеристики зон с особыми условиями использования территорий в случаях, если установление таких зон требуется в связи с размещением данных объектов</w:t>
      </w:r>
      <w:r w:rsidR="002000BD" w:rsidRPr="0047513C">
        <w:rPr>
          <w:rFonts w:ascii="Times New Roman" w:eastAsia="Times New Roman" w:hAnsi="Times New Roman" w:cs="Times New Roman"/>
          <w:sz w:val="24"/>
          <w:szCs w:val="24"/>
        </w:rPr>
        <w:tab/>
        <w:t>6</w:t>
      </w:r>
    </w:p>
    <w:p w:rsidR="002000BD" w:rsidRPr="0047513C" w:rsidRDefault="008A283B" w:rsidP="002000BD">
      <w:pPr>
        <w:tabs>
          <w:tab w:val="right" w:leader="dot" w:pos="935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ab/>
        <w:t xml:space="preserve">Параметры функциональных зон, а также сведения о планируемых для размещения в них </w:t>
      </w:r>
    </w:p>
    <w:p w:rsidR="008A283B" w:rsidRPr="0047513C" w:rsidRDefault="008A283B" w:rsidP="002000BD">
      <w:pPr>
        <w:tabs>
          <w:tab w:val="right" w:leader="dot" w:pos="935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7513C">
        <w:rPr>
          <w:rFonts w:ascii="Times New Roman" w:eastAsia="Times New Roman" w:hAnsi="Times New Roman" w:cs="Times New Roman"/>
          <w:sz w:val="24"/>
          <w:szCs w:val="24"/>
        </w:rPr>
        <w:t>объектах</w:t>
      </w:r>
      <w:proofErr w:type="gram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регионального значения, объектах местного значения, за исключением линейных объектов</w:t>
      </w:r>
      <w:r w:rsidR="002000BD" w:rsidRPr="0047513C">
        <w:rPr>
          <w:rFonts w:ascii="Times New Roman" w:eastAsia="Times New Roman" w:hAnsi="Times New Roman" w:cs="Times New Roman"/>
          <w:sz w:val="24"/>
          <w:szCs w:val="24"/>
        </w:rPr>
        <w:tab/>
      </w:r>
      <w:r w:rsidR="00E70E33" w:rsidRPr="0047513C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4A1C49" w:rsidRPr="0047513C" w:rsidRDefault="004A1C49" w:rsidP="007210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283B" w:rsidRPr="0047513C" w:rsidRDefault="008A283B">
      <w:pPr>
        <w:rPr>
          <w:rFonts w:ascii="Times New Roman" w:eastAsiaTheme="majorEastAsia" w:hAnsi="Times New Roman" w:cs="Times New Roman"/>
          <w:sz w:val="24"/>
          <w:szCs w:val="24"/>
        </w:rPr>
      </w:pPr>
      <w:bookmarkStart w:id="2" w:name="_Toc351042770"/>
      <w:bookmarkStart w:id="3" w:name="_Toc132899405"/>
      <w:r w:rsidRPr="0047513C">
        <w:rPr>
          <w:rFonts w:ascii="Times New Roman" w:eastAsiaTheme="majorEastAsia" w:hAnsi="Times New Roman" w:cs="Times New Roman"/>
          <w:sz w:val="24"/>
          <w:szCs w:val="24"/>
        </w:rPr>
        <w:br w:type="page"/>
      </w:r>
      <w:bookmarkStart w:id="4" w:name="_GoBack"/>
      <w:bookmarkEnd w:id="4"/>
    </w:p>
    <w:bookmarkEnd w:id="0"/>
    <w:bookmarkEnd w:id="1"/>
    <w:bookmarkEnd w:id="2"/>
    <w:bookmarkEnd w:id="3"/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  <w:lastRenderedPageBreak/>
        <w:t xml:space="preserve">1 Общее положение 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Цель работы: </w:t>
      </w:r>
      <w:proofErr w:type="gramStart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Внесение изменений </w:t>
      </w: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в генеральный план </w:t>
      </w:r>
      <w:proofErr w:type="spellStart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Большешуструйского</w:t>
      </w:r>
      <w:proofErr w:type="spellEnd"/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муницпального</w:t>
      </w:r>
      <w:proofErr w:type="spellEnd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района Республики Мордовия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Градостроительным кодексом Российской Федерации от 29.12.2004 </w:t>
      </w:r>
      <w:r w:rsidR="00807BAA" w:rsidRPr="0047513C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190-ФЗ (ред. от 25.12.2023) (с изм. и доп., вступ. в силу с 01.02.2024) и в соответствии с Приказом Минэкономразвития России от 09.01.2018 </w:t>
      </w:r>
      <w:r w:rsidR="00807BAA" w:rsidRPr="0047513C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10 (ред. от 06.09.2023) </w:t>
      </w:r>
      <w:r w:rsidR="00807BAA" w:rsidRPr="0047513C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>Об утверждении Требований к описанию и отображению в документах территориального планирования объектов</w:t>
      </w:r>
      <w:proofErr w:type="gram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значения, объектов регионального значения, объектов местного значения и о признании утратившим силу приказа Минэкономразвития России от 7 декабря 2016 г. </w:t>
      </w:r>
      <w:r w:rsidR="00807BAA" w:rsidRPr="0047513C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793</w:t>
      </w:r>
      <w:r w:rsidR="00807BAA" w:rsidRPr="0047513C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Причинами проведения работ являются:</w:t>
      </w:r>
    </w:p>
    <w:p w:rsidR="00693BA2" w:rsidRPr="0047513C" w:rsidRDefault="00693BA2" w:rsidP="00693BA2">
      <w:pPr>
        <w:numPr>
          <w:ilvl w:val="0"/>
          <w:numId w:val="2"/>
        </w:numPr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Изменение действующего законодательства в отношении градостроительной деятельности.</w:t>
      </w:r>
    </w:p>
    <w:p w:rsidR="00693BA2" w:rsidRPr="0047513C" w:rsidRDefault="00693BA2" w:rsidP="00693BA2">
      <w:pPr>
        <w:numPr>
          <w:ilvl w:val="0"/>
          <w:numId w:val="2"/>
        </w:numPr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Уточнение границ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населенных пунктов муниципального образования с учётом поступивших предложений от администрации муниципального образования и заинтересованных лиц.</w:t>
      </w:r>
    </w:p>
    <w:p w:rsidR="00693BA2" w:rsidRPr="0047513C" w:rsidRDefault="00693BA2" w:rsidP="00693BA2">
      <w:pPr>
        <w:numPr>
          <w:ilvl w:val="0"/>
          <w:numId w:val="2"/>
        </w:numPr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Уточнение функционального зонирования территории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населенных пунктов и муниципального образования с учётом поступивших предложений от администрации муниципального образования и заинтересованных лиц.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4.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Актуализация генерального плана на предмет планируемого размещения объектов федерального и регионального значения, согласно действующих документов территориального планирования Российской Федерации и Республики Мордовия (с изменениями и </w:t>
      </w:r>
      <w:proofErr w:type="gramStart"/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дополнениями</w:t>
      </w:r>
      <w:proofErr w:type="gramEnd"/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вступившими в силу на момент заключения договора).</w:t>
      </w:r>
    </w:p>
    <w:p w:rsidR="00693BA2" w:rsidRPr="0047513C" w:rsidRDefault="00693BA2" w:rsidP="00693BA2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Для достижения целей необходимо выполнение следующих задач: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1.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Уточнить границы</w:t>
      </w:r>
      <w:r w:rsidRPr="0047513C">
        <w:rPr>
          <w:rFonts w:ascii="Times New Roman" w:hAnsi="Times New Roman" w:cs="Times New Roman"/>
          <w:sz w:val="24"/>
          <w:szCs w:val="24"/>
        </w:rPr>
        <w:t xml:space="preserve"> 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населенных пунктов муниципального образования с учётом поступивших предложений от администрации муниципального образования и заинтересованных лиц.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2. О</w:t>
      </w:r>
      <w:r w:rsidRPr="0047513C">
        <w:rPr>
          <w:rFonts w:ascii="Times New Roman" w:hAnsi="Times New Roman" w:cs="Times New Roman"/>
          <w:sz w:val="24"/>
          <w:szCs w:val="24"/>
        </w:rPr>
        <w:t xml:space="preserve">пределить функциональное назначение территорий 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населенных пунктов и </w:t>
      </w:r>
      <w:r w:rsidRPr="0047513C">
        <w:rPr>
          <w:rFonts w:ascii="Times New Roman" w:hAnsi="Times New Roman" w:cs="Times New Roman"/>
          <w:sz w:val="24"/>
          <w:szCs w:val="24"/>
        </w:rPr>
        <w:t>муниципального образования в соответствии с современным и перспективным развитием территорий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Разработать Том 1 Основное положение в соответствии с Градостроительным кодексом 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Российской Федерации от 29.12.2004 </w:t>
      </w:r>
      <w:r w:rsidR="00807BAA" w:rsidRPr="0047513C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190-ФЗ (в действующей редакции)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93BA2" w:rsidRPr="0047513C" w:rsidRDefault="00693BA2" w:rsidP="00693BA2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 Графические материалы оформить в соответствии с Приказом Минэкономразвития России от 09.01.2018 </w:t>
      </w:r>
      <w:r w:rsidR="00807BAA"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№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10 (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>ред. от 06.09.2023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</w:t>
      </w:r>
      <w:r w:rsidR="00807BAA"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 и о признании утратившим силу приказа Минэкономразвития России от 7 декабря 2016 г. </w:t>
      </w:r>
      <w:r w:rsidR="00807BAA"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№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793</w:t>
      </w:r>
      <w:r w:rsidR="00807BAA"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47513C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93BA2" w:rsidRPr="0047513C" w:rsidRDefault="00693BA2" w:rsidP="00693BA2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Предыдущая градостроительная документация </w:t>
      </w:r>
      <w:proofErr w:type="spellStart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Большешуструйского</w:t>
      </w:r>
      <w:proofErr w:type="spellEnd"/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сельского поселения:</w:t>
      </w:r>
    </w:p>
    <w:p w:rsidR="00DD1F7D" w:rsidRPr="0047513C" w:rsidRDefault="00DD1F7D" w:rsidP="00D157BC">
      <w:pPr>
        <w:pStyle w:val="aff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>- Генеральный план</w:t>
      </w:r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Большешуструйского</w:t>
      </w:r>
      <w:proofErr w:type="spellEnd"/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утвержденны</w:t>
      </w:r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Решением Совета </w:t>
      </w:r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Большешуструйского</w:t>
      </w:r>
      <w:proofErr w:type="spell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 №</w:t>
      </w:r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54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>.0</w:t>
      </w:r>
      <w:r w:rsidR="00D157BC" w:rsidRPr="0047513C">
        <w:rPr>
          <w:rFonts w:ascii="Times New Roman" w:eastAsia="Times New Roman" w:hAnsi="Times New Roman" w:cs="Times New Roman"/>
          <w:sz w:val="24"/>
          <w:szCs w:val="24"/>
        </w:rPr>
        <w:t>1.202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1г. </w:t>
      </w:r>
    </w:p>
    <w:p w:rsidR="00D157BC" w:rsidRPr="0047513C" w:rsidRDefault="00D157BC" w:rsidP="008C288A">
      <w:pPr>
        <w:pStyle w:val="aff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Правила землепользования и застройки </w:t>
      </w:r>
      <w:proofErr w:type="spellStart"/>
      <w:r w:rsidRPr="0047513C">
        <w:rPr>
          <w:rFonts w:ascii="Times New Roman" w:eastAsia="Times New Roman" w:hAnsi="Times New Roman" w:cs="Times New Roman"/>
          <w:sz w:val="24"/>
          <w:szCs w:val="24"/>
        </w:rPr>
        <w:t>Большешуструйского</w:t>
      </w:r>
      <w:proofErr w:type="spell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7513C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proofErr w:type="gramStart"/>
      <w:r w:rsidRPr="0047513C">
        <w:rPr>
          <w:rFonts w:ascii="Times New Roman" w:eastAsia="Times New Roman" w:hAnsi="Times New Roman" w:cs="Times New Roman"/>
          <w:sz w:val="24"/>
          <w:szCs w:val="24"/>
        </w:rPr>
        <w:t>утвержденный</w:t>
      </w:r>
      <w:proofErr w:type="gram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47513C">
        <w:rPr>
          <w:rFonts w:ascii="Times New Roman" w:eastAsia="Times New Roman" w:hAnsi="Times New Roman" w:cs="Times New Roman"/>
          <w:sz w:val="24"/>
          <w:szCs w:val="24"/>
        </w:rPr>
        <w:t>Большешуструйского</w:t>
      </w:r>
      <w:proofErr w:type="spellEnd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 №7 от 02.03.2020г.,  № 24 от 23.11.2024</w:t>
      </w:r>
      <w:r w:rsidR="008C288A" w:rsidRPr="0047513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93BA2" w:rsidRPr="0047513C" w:rsidRDefault="00693BA2" w:rsidP="00693BA2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color w:val="000000"/>
          <w:spacing w:val="-6"/>
          <w:sz w:val="24"/>
          <w:szCs w:val="24"/>
          <w:lang w:eastAsia="en-US"/>
        </w:rPr>
        <w:t xml:space="preserve">Настоящий проект </w:t>
      </w: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является документом, разработанным в соответствии с Градостроительным кодексом Российской Федерации в действующих редакциях. Проект разработан с учётом ряда программ, реализуемых на территории Республики</w:t>
      </w:r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Мордовия</w:t>
      </w: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, </w:t>
      </w:r>
      <w:proofErr w:type="spellStart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Большешуструйского</w:t>
      </w:r>
      <w:proofErr w:type="spellEnd"/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сельского поселения </w:t>
      </w:r>
      <w:proofErr w:type="spellStart"/>
      <w:r w:rsidR="001E5032"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муниципального района.</w:t>
      </w:r>
    </w:p>
    <w:p w:rsidR="00693BA2" w:rsidRPr="0047513C" w:rsidRDefault="00693BA2" w:rsidP="00693BA2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47513C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В настоящем проекте учитываются все мероприятия, запланированные в ранее утвержденном Генеральном плане.</w:t>
      </w:r>
    </w:p>
    <w:p w:rsidR="00693BA2" w:rsidRPr="0047513C" w:rsidRDefault="00693BA2" w:rsidP="00693BA2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693BA2" w:rsidRPr="0047513C" w:rsidRDefault="00693BA2" w:rsidP="00693BA2">
      <w:pPr>
        <w:autoSpaceDE w:val="0"/>
        <w:autoSpaceDN w:val="0"/>
        <w:adjustRightInd w:val="0"/>
        <w:spacing w:before="240" w:after="0"/>
        <w:ind w:firstLine="85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693BA2" w:rsidRPr="0047513C" w:rsidRDefault="00693BA2" w:rsidP="00693BA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288A" w:rsidRPr="0047513C" w:rsidRDefault="008C288A" w:rsidP="00693BA2">
      <w:pPr>
        <w:keepNext/>
        <w:keepLines/>
        <w:spacing w:before="480" w:after="0"/>
        <w:jc w:val="both"/>
        <w:outlineLvl w:val="0"/>
        <w:rPr>
          <w:rFonts w:ascii="Times New Roman" w:eastAsiaTheme="majorEastAsia" w:hAnsi="Times New Roman" w:cs="Times New Roman"/>
          <w:color w:val="365F91" w:themeColor="accent1" w:themeShade="BF"/>
          <w:sz w:val="24"/>
          <w:szCs w:val="24"/>
        </w:rPr>
        <w:sectPr w:rsidR="008C288A" w:rsidRPr="0047513C" w:rsidSect="007C12FD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5" w:name="_Toc351042771"/>
    </w:p>
    <w:p w:rsidR="008C288A" w:rsidRPr="0047513C" w:rsidRDefault="008C288A" w:rsidP="008C288A">
      <w:pPr>
        <w:pStyle w:val="ac"/>
        <w:keepNext/>
        <w:keepLines/>
        <w:numPr>
          <w:ilvl w:val="0"/>
          <w:numId w:val="48"/>
        </w:numPr>
        <w:ind w:left="0" w:firstLine="851"/>
        <w:jc w:val="both"/>
        <w:outlineLvl w:val="0"/>
        <w:rPr>
          <w:rFonts w:ascii="Times New Roman" w:eastAsiaTheme="majorEastAsia" w:hAnsi="Times New Roman"/>
          <w:b/>
          <w:color w:val="365F91" w:themeColor="accent1" w:themeShade="BF"/>
          <w:sz w:val="24"/>
          <w:szCs w:val="24"/>
        </w:rPr>
      </w:pPr>
      <w:bookmarkStart w:id="6" w:name="_Toc159336855"/>
      <w:r w:rsidRPr="0047513C">
        <w:rPr>
          <w:rFonts w:ascii="Times New Roman" w:eastAsiaTheme="majorEastAsia" w:hAnsi="Times New Roman"/>
          <w:b/>
          <w:color w:val="365F91" w:themeColor="accent1" w:themeShade="BF"/>
          <w:sz w:val="24"/>
          <w:szCs w:val="24"/>
        </w:rPr>
        <w:lastRenderedPageBreak/>
        <w:t>Сведения о видах, назначении и наименовании планируемых для размещения объектов местного значения, их основные характеристики, их местоположение, а также характеристики зон с особыми условиями использования территорий в случаях, если установление таких зон требуется в связи с размещением данных объектов.</w:t>
      </w:r>
      <w:bookmarkEnd w:id="6"/>
    </w:p>
    <w:tbl>
      <w:tblPr>
        <w:tblW w:w="15594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710"/>
        <w:gridCol w:w="1134"/>
        <w:gridCol w:w="2268"/>
        <w:gridCol w:w="2693"/>
        <w:gridCol w:w="1132"/>
        <w:gridCol w:w="2695"/>
        <w:gridCol w:w="1418"/>
        <w:gridCol w:w="2126"/>
        <w:gridCol w:w="141"/>
        <w:gridCol w:w="1277"/>
      </w:tblGrid>
      <w:tr w:rsidR="004B1BBF" w:rsidRPr="0047513C" w:rsidTr="004B1BBF">
        <w:tc>
          <w:tcPr>
            <w:tcW w:w="710" w:type="dxa"/>
            <w:vAlign w:val="center"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№/№</w:t>
            </w:r>
          </w:p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Код объекта/ справочник</w:t>
            </w:r>
          </w:p>
        </w:tc>
        <w:tc>
          <w:tcPr>
            <w:tcW w:w="2268" w:type="dxa"/>
            <w:vAlign w:val="center"/>
            <w:hideMark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Класс (значение) объекта регионального значения</w:t>
            </w:r>
          </w:p>
        </w:tc>
        <w:tc>
          <w:tcPr>
            <w:tcW w:w="2693" w:type="dxa"/>
            <w:vAlign w:val="center"/>
            <w:hideMark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2" w:type="dxa"/>
            <w:vAlign w:val="center"/>
            <w:hideMark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Краткая характеристика объекта</w:t>
            </w:r>
          </w:p>
        </w:tc>
        <w:tc>
          <w:tcPr>
            <w:tcW w:w="2695" w:type="dxa"/>
            <w:vAlign w:val="center"/>
            <w:hideMark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Местоположение планируемого объекта</w:t>
            </w:r>
          </w:p>
        </w:tc>
        <w:tc>
          <w:tcPr>
            <w:tcW w:w="1418" w:type="dxa"/>
            <w:vAlign w:val="center"/>
            <w:hideMark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Зоны с особыми условиями использования территории</w:t>
            </w:r>
          </w:p>
        </w:tc>
        <w:tc>
          <w:tcPr>
            <w:tcW w:w="2267" w:type="dxa"/>
            <w:gridSpan w:val="2"/>
            <w:vAlign w:val="center"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Размещение объекта на карте</w:t>
            </w:r>
          </w:p>
        </w:tc>
        <w:tc>
          <w:tcPr>
            <w:tcW w:w="1277" w:type="dxa"/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Функциональная зона</w:t>
            </w:r>
          </w:p>
        </w:tc>
      </w:tr>
      <w:tr w:rsidR="004B1BBF" w:rsidRPr="0047513C" w:rsidTr="004B1BBF">
        <w:trPr>
          <w:trHeight w:val="15"/>
        </w:trPr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культуры и искусства</w:t>
            </w:r>
          </w:p>
        </w:tc>
      </w:tr>
      <w:tr w:rsidR="004B1BBF" w:rsidRPr="0047513C" w:rsidTr="00D3659E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602010202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4B1BBF">
            <w:pPr>
              <w:pStyle w:val="110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 xml:space="preserve">Объект </w:t>
            </w:r>
            <w:proofErr w:type="spellStart"/>
            <w:r w:rsidRPr="0047513C">
              <w:rPr>
                <w:sz w:val="20"/>
                <w:szCs w:val="20"/>
              </w:rPr>
              <w:t>культурно-досугового</w:t>
            </w:r>
            <w:proofErr w:type="spellEnd"/>
            <w:r w:rsidRPr="0047513C">
              <w:rPr>
                <w:sz w:val="20"/>
                <w:szCs w:val="20"/>
              </w:rPr>
              <w:t xml:space="preserve"> (клубного) типа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Реконструкцию Дома Культуры 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7513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Атюрьевский</w:t>
            </w:r>
            <w:proofErr w:type="spellEnd"/>
            <w:r w:rsidRPr="0047513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район, </w:t>
            </w:r>
          </w:p>
          <w:p w:rsidR="004B1BBF" w:rsidRPr="0047513C" w:rsidRDefault="004B1BBF" w:rsidP="004B1B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513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с. Большой </w:t>
            </w:r>
            <w:proofErr w:type="spellStart"/>
            <w:r w:rsidRPr="0047513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Шуструй</w:t>
            </w:r>
            <w:proofErr w:type="spellEnd"/>
            <w:r w:rsidRPr="0047513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, </w:t>
            </w: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D365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Карта планируемого размещения объектов местного значения</w:t>
            </w:r>
          </w:p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Общественно-деловая зона</w:t>
            </w:r>
          </w:p>
        </w:tc>
      </w:tr>
      <w:tr w:rsidR="004B1BBF" w:rsidRPr="0047513C" w:rsidTr="004B1BBF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Автомобильные дороги</w:t>
            </w:r>
          </w:p>
        </w:tc>
      </w:tr>
      <w:tr w:rsidR="004B1BBF" w:rsidRPr="0047513C" w:rsidTr="004B1BBF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602030303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pStyle w:val="110"/>
              <w:jc w:val="center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>Автомобильные дороги местного значения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4B1BBF">
            <w:pPr>
              <w:spacing w:before="120" w:after="120"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Строительство автодороги  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Усть-Рахмановка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– Старое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Аллагулово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Ковылкинский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район) </w:t>
            </w:r>
          </w:p>
          <w:p w:rsidR="004B1BBF" w:rsidRPr="0047513C" w:rsidRDefault="004B1BBF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4B1BB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Протяженность – 2,0 км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Атюрьевский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район,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Большешуструйское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сельское поселение</w:t>
            </w:r>
          </w:p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Придорожная полоса в соответствии</w:t>
            </w:r>
          </w:p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 № 257-ФЗ</w:t>
            </w: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-о</w:t>
            </w:r>
            <w:proofErr w:type="gram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т 08.11.2007 г.</w:t>
            </w:r>
          </w:p>
        </w:tc>
        <w:tc>
          <w:tcPr>
            <w:tcW w:w="2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D365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Карта планируемого размещения объектов местного значения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BBF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4B1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Улично-дорожная сеть сельского населенного пункта</w:t>
            </w:r>
          </w:p>
        </w:tc>
      </w:tr>
      <w:tr w:rsidR="004B1BBF" w:rsidRPr="0047513C" w:rsidTr="004B1BBF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602030503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pStyle w:val="110"/>
              <w:jc w:val="center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>Улица в жилой застройке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4B1BBF">
            <w:pPr>
              <w:spacing w:before="120" w:after="120"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Благоустройство улиц, проездов общего пользования в жилых зонах с выделением проезжей части и пешеходных тротуаров, посадка деревьев в  соответствии с поперечными </w:t>
            </w: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 xml:space="preserve">профилями, дорог общего пользования на производственных зонах, дорог-подъездов к объектам специального назначения местного значения в границах муниципального образования с выделение полосы для движения велосипедов.  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4B1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4B1BBF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Атюрьевский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район,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Большешуструйское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сельское поселение</w:t>
            </w:r>
          </w:p>
          <w:p w:rsidR="004B1BBF" w:rsidRPr="0047513C" w:rsidRDefault="004B1BBF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BBF" w:rsidRPr="0047513C" w:rsidTr="004B1BBF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D365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Объекты </w:t>
            </w:r>
            <w:r w:rsidR="00D3659E"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водоснабжения</w:t>
            </w:r>
          </w:p>
        </w:tc>
      </w:tr>
      <w:tr w:rsidR="004B1BBF" w:rsidRPr="0047513C" w:rsidTr="00D3659E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D3659E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602041101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D3659E" w:rsidP="00F32EDD">
            <w:pPr>
              <w:pStyle w:val="110"/>
              <w:jc w:val="center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>Водозабор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D3659E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Строительство</w:t>
            </w:r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и реконструкция объектов водоснабжения.</w:t>
            </w:r>
          </w:p>
          <w:p w:rsidR="00D3659E" w:rsidRPr="0047513C" w:rsidRDefault="00D3659E" w:rsidP="00D3659E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D3659E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D3659E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Атюрьевский</w:t>
            </w:r>
            <w:proofErr w:type="spellEnd"/>
            <w:r w:rsidR="004B1BBF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район,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Большешуструйское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сельское поселение</w:t>
            </w:r>
            <w:r w:rsidR="004B1BBF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:rsidR="004B1BBF" w:rsidRPr="0047513C" w:rsidRDefault="004B1BBF" w:rsidP="00D365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</w:t>
            </w:r>
            <w:proofErr w:type="gram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У</w:t>
            </w:r>
            <w:proofErr w:type="gramEnd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сть-Рахмановка</w:t>
            </w:r>
            <w:proofErr w:type="spellEnd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с.Большой </w:t>
            </w:r>
            <w:proofErr w:type="spellStart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Шуструй</w:t>
            </w:r>
            <w:proofErr w:type="spellEnd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д. Малый </w:t>
            </w:r>
            <w:proofErr w:type="spellStart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Шуструй</w:t>
            </w:r>
            <w:proofErr w:type="spellEnd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д.Татарское </w:t>
            </w:r>
            <w:proofErr w:type="spellStart"/>
            <w:r w:rsidR="00D3659E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Тенищево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Устанавливаются в соответствии с </w:t>
            </w:r>
            <w:proofErr w:type="spellStart"/>
            <w:r w:rsidR="005610F8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СанПин</w:t>
            </w:r>
            <w:proofErr w:type="spellEnd"/>
            <w:r w:rsidR="005610F8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2.1.4. 1110-02 (1ый пояс на расстоянии 30 </w:t>
            </w:r>
            <w:smartTag w:uri="urn:schemas-microsoft-com:office:smarttags" w:element="metricconverter">
              <w:smartTagPr>
                <w:attr w:name="ProductID" w:val="-50 м"/>
              </w:smartTagPr>
              <w:r w:rsidR="005610F8" w:rsidRPr="0047513C">
                <w:rPr>
                  <w:rFonts w:ascii="Times New Roman" w:hAnsi="Times New Roman" w:cs="Times New Roman"/>
                  <w:iCs/>
                  <w:sz w:val="20"/>
                  <w:szCs w:val="20"/>
                </w:rPr>
                <w:t>-50 м</w:t>
              </w:r>
            </w:smartTag>
            <w:r w:rsidR="005610F8"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от центра скважины).</w:t>
            </w:r>
          </w:p>
        </w:tc>
        <w:tc>
          <w:tcPr>
            <w:tcW w:w="2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Карта планируемого размещения объектов местного значения</w:t>
            </w:r>
          </w:p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59E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3659E" w:rsidRPr="0047513C" w:rsidRDefault="00D3659E" w:rsidP="00D365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Сети водоснабжения</w:t>
            </w:r>
          </w:p>
        </w:tc>
      </w:tr>
      <w:tr w:rsidR="00D3659E" w:rsidRPr="0047513C" w:rsidTr="00D3659E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659E" w:rsidRPr="0047513C" w:rsidRDefault="00D3659E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659E" w:rsidRPr="0047513C" w:rsidRDefault="00D3659E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602041202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659E" w:rsidRPr="0047513C" w:rsidRDefault="00D3659E" w:rsidP="00F32EDD">
            <w:pPr>
              <w:pStyle w:val="110"/>
              <w:jc w:val="center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>Водопровод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659E" w:rsidRPr="0047513C" w:rsidRDefault="00D3659E" w:rsidP="00D3659E">
            <w:pPr>
              <w:spacing w:before="120"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</w:t>
            </w:r>
            <w:proofErr w:type="spellStart"/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сводопроводных</w:t>
            </w:r>
            <w:proofErr w:type="spellEnd"/>
            <w:r w:rsidRPr="0047513C">
              <w:rPr>
                <w:rFonts w:ascii="Times New Roman" w:hAnsi="Times New Roman" w:cs="Times New Roman"/>
                <w:sz w:val="20"/>
                <w:szCs w:val="20"/>
              </w:rPr>
              <w:t xml:space="preserve"> сетей</w:t>
            </w:r>
          </w:p>
          <w:p w:rsidR="00D3659E" w:rsidRPr="0047513C" w:rsidRDefault="00D3659E" w:rsidP="00D3659E">
            <w:pPr>
              <w:spacing w:before="120" w:after="120" w:line="240" w:lineRule="auto"/>
              <w:contextualSpacing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Обеспечение водоснабжения территорий существующей застройки, территорий комплексного освоения в целях жилищного строительства.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659E" w:rsidRPr="0047513C" w:rsidRDefault="00D3659E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659E" w:rsidRPr="0047513C" w:rsidRDefault="00D3659E" w:rsidP="00D3659E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Атюрьевский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район,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Большешуструйское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сельское поселение,</w:t>
            </w:r>
          </w:p>
          <w:p w:rsidR="00D3659E" w:rsidRPr="0047513C" w:rsidRDefault="00D3659E" w:rsidP="00D3659E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</w:t>
            </w:r>
            <w:proofErr w:type="gram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.У</w:t>
            </w:r>
            <w:proofErr w:type="gram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сть-Рахмановка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с.Большой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Шуструй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д. Малый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Шуструй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д.Татарское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Тенищево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D3659E" w:rsidRPr="0047513C" w:rsidRDefault="005610F8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Устанавливаются в соответствии с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СанПин</w:t>
            </w:r>
            <w:proofErr w:type="spellEnd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2.1.4. 1110-02 (1ый пояс на расстоянии 30 </w:t>
            </w:r>
            <w:smartTag w:uri="urn:schemas-microsoft-com:office:smarttags" w:element="metricconverter">
              <w:smartTagPr>
                <w:attr w:name="ProductID" w:val="-50 м"/>
              </w:smartTagPr>
              <w:r w:rsidRPr="0047513C">
                <w:rPr>
                  <w:rFonts w:ascii="Times New Roman" w:hAnsi="Times New Roman" w:cs="Times New Roman"/>
                  <w:iCs/>
                  <w:sz w:val="20"/>
                  <w:szCs w:val="20"/>
                </w:rPr>
                <w:t>-50 м</w:t>
              </w:r>
            </w:smartTag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от центра скважины).</w:t>
            </w:r>
          </w:p>
        </w:tc>
        <w:tc>
          <w:tcPr>
            <w:tcW w:w="2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610F8" w:rsidRPr="0047513C" w:rsidRDefault="005610F8" w:rsidP="005610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Карта планируемого размещения объектов местного значения</w:t>
            </w:r>
          </w:p>
          <w:p w:rsidR="00D3659E" w:rsidRPr="0047513C" w:rsidRDefault="00D3659E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9E" w:rsidRPr="0047513C" w:rsidRDefault="005610F8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BBF" w:rsidRPr="0047513C" w:rsidTr="004B1BBF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5610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Объекты </w:t>
            </w:r>
            <w:r w:rsidR="005610F8" w:rsidRPr="0047513C">
              <w:rPr>
                <w:rFonts w:ascii="Times New Roman" w:hAnsi="Times New Roman" w:cs="Times New Roman"/>
                <w:b/>
                <w:sz w:val="20"/>
                <w:szCs w:val="20"/>
              </w:rPr>
              <w:t>теплоснабжения</w:t>
            </w:r>
          </w:p>
        </w:tc>
      </w:tr>
      <w:tr w:rsidR="004B1BBF" w:rsidRPr="0047513C" w:rsidTr="00D426FD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5610F8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602040901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5610F8" w:rsidP="00F32EDD">
            <w:pPr>
              <w:pStyle w:val="110"/>
              <w:jc w:val="center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 xml:space="preserve">Источник тепловой </w:t>
            </w:r>
            <w:r w:rsidRPr="0047513C">
              <w:rPr>
                <w:sz w:val="20"/>
                <w:szCs w:val="20"/>
              </w:rPr>
              <w:lastRenderedPageBreak/>
              <w:t>энергии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5610F8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Строительство котельной для </w:t>
            </w:r>
            <w:r w:rsidRPr="004751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животноводческого комплекса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D426FD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1BBF" w:rsidRPr="0047513C" w:rsidRDefault="004B1BBF" w:rsidP="00F32ED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Республика</w:t>
            </w:r>
          </w:p>
          <w:p w:rsidR="004B1BBF" w:rsidRPr="0047513C" w:rsidRDefault="004B1BBF" w:rsidP="00F32ED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Мордовия,</w:t>
            </w:r>
          </w:p>
          <w:p w:rsidR="004B1BBF" w:rsidRPr="0047513C" w:rsidRDefault="005610F8" w:rsidP="00F32ED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Атюрьевский</w:t>
            </w:r>
            <w:proofErr w:type="spellEnd"/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4B1BBF"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район,</w:t>
            </w:r>
          </w:p>
          <w:p w:rsidR="004B1BBF" w:rsidRPr="0047513C" w:rsidRDefault="003C32D6" w:rsidP="00F32EDD">
            <w:pPr>
              <w:pStyle w:val="a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с. Большой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Шуструй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4B1BBF" w:rsidRPr="0047513C" w:rsidRDefault="00D426FD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-</w:t>
            </w:r>
          </w:p>
        </w:tc>
        <w:tc>
          <w:tcPr>
            <w:tcW w:w="2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Карта планируемого </w:t>
            </w: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размещения объектов местного значения</w:t>
            </w:r>
          </w:p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BBF" w:rsidRPr="0047513C" w:rsidRDefault="004B1BBF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  <w:tr w:rsidR="00D426F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426FD" w:rsidRPr="0047513C" w:rsidRDefault="00D426FD" w:rsidP="00D42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Предприятия и объекты сельского и лесного хозяйства, рыболовства и рыбоводства</w:t>
            </w:r>
          </w:p>
        </w:tc>
      </w:tr>
      <w:tr w:rsidR="00D426FD" w:rsidRPr="0047513C" w:rsidTr="00D426FD"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6FD" w:rsidRPr="0047513C" w:rsidRDefault="00D426FD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6FD" w:rsidRPr="0047513C" w:rsidRDefault="00D426FD" w:rsidP="00F32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602020202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6FD" w:rsidRPr="0047513C" w:rsidRDefault="00D426FD" w:rsidP="00F32EDD">
            <w:pPr>
              <w:pStyle w:val="110"/>
              <w:jc w:val="center"/>
              <w:rPr>
                <w:sz w:val="20"/>
                <w:szCs w:val="20"/>
              </w:rPr>
            </w:pPr>
            <w:r w:rsidRPr="0047513C">
              <w:rPr>
                <w:sz w:val="20"/>
                <w:szCs w:val="20"/>
              </w:rPr>
              <w:t>Предприятие по разведению молочного крупного рогатого скота, производство сырого молока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6FD" w:rsidRPr="0047513C" w:rsidRDefault="00D426FD" w:rsidP="00D426FD">
            <w:pPr>
              <w:spacing w:before="120"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Реконструкция животноводческих помещений, а также летних лагерей для содержания скота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6FD" w:rsidRPr="0047513C" w:rsidRDefault="00D426FD" w:rsidP="00F32EDD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26FD" w:rsidRPr="0047513C" w:rsidRDefault="00D426FD" w:rsidP="00D426F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Республика</w:t>
            </w:r>
          </w:p>
          <w:p w:rsidR="00D426FD" w:rsidRPr="0047513C" w:rsidRDefault="00D426FD" w:rsidP="00D426F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Мордовия,</w:t>
            </w:r>
          </w:p>
          <w:p w:rsidR="00D426FD" w:rsidRPr="0047513C" w:rsidRDefault="00D426FD" w:rsidP="00D426F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Атюрьевский</w:t>
            </w:r>
            <w:proofErr w:type="spellEnd"/>
            <w:r w:rsidRPr="0047513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район,</w:t>
            </w:r>
          </w:p>
          <w:p w:rsidR="00D426FD" w:rsidRPr="0047513C" w:rsidRDefault="00D426FD" w:rsidP="00D426FD">
            <w:pPr>
              <w:pStyle w:val="aff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с. Большой </w:t>
            </w:r>
            <w:proofErr w:type="spellStart"/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Шуструй</w:t>
            </w:r>
            <w:proofErr w:type="spellEnd"/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</w:tcPr>
          <w:p w:rsidR="00D426FD" w:rsidRPr="0047513C" w:rsidRDefault="00D426FD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7513C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2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426FD" w:rsidRPr="0047513C" w:rsidRDefault="00D426FD" w:rsidP="00D42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Карта планируемого размещения объектов местного значения</w:t>
            </w:r>
          </w:p>
          <w:p w:rsidR="00D426FD" w:rsidRPr="0047513C" w:rsidRDefault="00D426FD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FD" w:rsidRPr="0047513C" w:rsidRDefault="00D426FD" w:rsidP="00F32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13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426F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426FD" w:rsidRPr="0047513C" w:rsidRDefault="00D426FD" w:rsidP="00D426F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7513C">
              <w:rPr>
                <w:rFonts w:ascii="Times New Roman" w:hAnsi="Times New Roman" w:cs="Times New Roman"/>
                <w:b/>
              </w:rPr>
              <w:t>Объекты утилизации, обезвреживания, размещения отходов производства и потребления</w:t>
            </w:r>
          </w:p>
        </w:tc>
      </w:tr>
      <w:tr w:rsidR="00D426F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426FD" w:rsidRPr="0047513C" w:rsidRDefault="00D426FD" w:rsidP="00D426F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7513C">
              <w:rPr>
                <w:rFonts w:ascii="Times New Roman" w:hAnsi="Times New Roman" w:cs="Times New Roman"/>
              </w:rPr>
              <w:t xml:space="preserve">Оборудование специальных площадок для размещения контейнеров для бытовых отходов с удобными подъездами для транспорта – </w:t>
            </w:r>
            <w:r w:rsidRPr="0047513C">
              <w:rPr>
                <w:rFonts w:ascii="Times New Roman" w:hAnsi="Times New Roman" w:cs="Times New Roman"/>
                <w:iCs/>
              </w:rPr>
              <w:t xml:space="preserve">с.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Усть-Рахмановка</w:t>
            </w:r>
            <w:proofErr w:type="spellEnd"/>
            <w:r w:rsidRPr="0047513C">
              <w:rPr>
                <w:rFonts w:ascii="Times New Roman" w:hAnsi="Times New Roman" w:cs="Times New Roman"/>
                <w:iCs/>
              </w:rPr>
              <w:t xml:space="preserve">, </w:t>
            </w:r>
            <w:proofErr w:type="gramStart"/>
            <w:r w:rsidRPr="0047513C">
              <w:rPr>
                <w:rFonts w:ascii="Times New Roman" w:hAnsi="Times New Roman" w:cs="Times New Roman"/>
                <w:iCs/>
              </w:rPr>
              <w:t>с</w:t>
            </w:r>
            <w:proofErr w:type="gramEnd"/>
            <w:r w:rsidRPr="0047513C">
              <w:rPr>
                <w:rFonts w:ascii="Times New Roman" w:hAnsi="Times New Roman" w:cs="Times New Roman"/>
                <w:iCs/>
              </w:rPr>
              <w:t xml:space="preserve">. Большой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Шуструй</w:t>
            </w:r>
            <w:proofErr w:type="spellEnd"/>
            <w:r w:rsidRPr="0047513C">
              <w:rPr>
                <w:rFonts w:ascii="Times New Roman" w:hAnsi="Times New Roman" w:cs="Times New Roman"/>
                <w:iCs/>
              </w:rPr>
              <w:t xml:space="preserve">, д. Малый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Шуструй</w:t>
            </w:r>
            <w:proofErr w:type="spellEnd"/>
            <w:r w:rsidRPr="0047513C">
              <w:rPr>
                <w:rFonts w:ascii="Times New Roman" w:hAnsi="Times New Roman" w:cs="Times New Roman"/>
                <w:iCs/>
              </w:rPr>
              <w:t xml:space="preserve">, д. Татарское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Тенищево</w:t>
            </w:r>
            <w:proofErr w:type="spellEnd"/>
            <w:r w:rsidRPr="0047513C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D426F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426FD" w:rsidRPr="0047513C" w:rsidRDefault="00F32EDD" w:rsidP="00F32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7513C">
              <w:rPr>
                <w:rFonts w:ascii="Times New Roman" w:hAnsi="Times New Roman" w:cs="Times New Roman"/>
                <w:b/>
              </w:rPr>
              <w:t>Линии электропередачи</w:t>
            </w:r>
          </w:p>
        </w:tc>
      </w:tr>
      <w:tr w:rsidR="00D426F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426FD" w:rsidRPr="0047513C" w:rsidRDefault="00F32EDD" w:rsidP="00D426F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7513C">
              <w:rPr>
                <w:rFonts w:ascii="Times New Roman" w:hAnsi="Times New Roman" w:cs="Times New Roman"/>
              </w:rPr>
              <w:t>Реконструкция распр</w:t>
            </w:r>
            <w:r w:rsidR="00CC06D4" w:rsidRPr="0047513C">
              <w:rPr>
                <w:rFonts w:ascii="Times New Roman" w:hAnsi="Times New Roman" w:cs="Times New Roman"/>
              </w:rPr>
              <w:t xml:space="preserve">еделительных сетей 0,4 – 10 </w:t>
            </w:r>
            <w:proofErr w:type="spellStart"/>
            <w:r w:rsidR="00CC06D4" w:rsidRPr="0047513C">
              <w:rPr>
                <w:rFonts w:ascii="Times New Roman" w:hAnsi="Times New Roman" w:cs="Times New Roman"/>
              </w:rPr>
              <w:t>кВА</w:t>
            </w:r>
            <w:proofErr w:type="spellEnd"/>
            <w:r w:rsidR="00CC06D4" w:rsidRPr="0047513C">
              <w:rPr>
                <w:rFonts w:ascii="Times New Roman" w:hAnsi="Times New Roman" w:cs="Times New Roman"/>
              </w:rPr>
              <w:t>, восстановление и реконструкция электрических сетей, которые отработали свои нормативные сроки</w:t>
            </w:r>
            <w:proofErr w:type="gramStart"/>
            <w:r w:rsidR="00CC06D4" w:rsidRPr="0047513C">
              <w:rPr>
                <w:rFonts w:ascii="Times New Roman" w:hAnsi="Times New Roman" w:cs="Times New Roman"/>
              </w:rPr>
              <w:t>.</w:t>
            </w:r>
            <w:proofErr w:type="gramEnd"/>
            <w:r w:rsidRPr="0047513C">
              <w:rPr>
                <w:rFonts w:ascii="Times New Roman" w:hAnsi="Times New Roman" w:cs="Times New Roman"/>
              </w:rPr>
              <w:t xml:space="preserve">  - </w:t>
            </w:r>
            <w:proofErr w:type="gramStart"/>
            <w:r w:rsidRPr="0047513C">
              <w:rPr>
                <w:rFonts w:ascii="Times New Roman" w:hAnsi="Times New Roman" w:cs="Times New Roman"/>
                <w:iCs/>
              </w:rPr>
              <w:t>с</w:t>
            </w:r>
            <w:proofErr w:type="gramEnd"/>
            <w:r w:rsidRPr="0047513C">
              <w:rPr>
                <w:rFonts w:ascii="Times New Roman" w:hAnsi="Times New Roman" w:cs="Times New Roman"/>
                <w:iCs/>
              </w:rPr>
              <w:t xml:space="preserve">.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Усть-Рахмановка</w:t>
            </w:r>
            <w:proofErr w:type="spellEnd"/>
            <w:r w:rsidRPr="0047513C">
              <w:rPr>
                <w:rFonts w:ascii="Times New Roman" w:hAnsi="Times New Roman" w:cs="Times New Roman"/>
                <w:iCs/>
              </w:rPr>
              <w:t xml:space="preserve">, с. Большой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Шуструй</w:t>
            </w:r>
            <w:proofErr w:type="spellEnd"/>
            <w:r w:rsidRPr="0047513C">
              <w:rPr>
                <w:rFonts w:ascii="Times New Roman" w:hAnsi="Times New Roman" w:cs="Times New Roman"/>
                <w:iCs/>
              </w:rPr>
              <w:t xml:space="preserve">, д. Малый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Шуструй</w:t>
            </w:r>
            <w:proofErr w:type="spellEnd"/>
            <w:r w:rsidRPr="0047513C">
              <w:rPr>
                <w:rFonts w:ascii="Times New Roman" w:hAnsi="Times New Roman" w:cs="Times New Roman"/>
                <w:iCs/>
              </w:rPr>
              <w:t xml:space="preserve">, д. Татарское </w:t>
            </w:r>
            <w:proofErr w:type="spellStart"/>
            <w:r w:rsidRPr="0047513C">
              <w:rPr>
                <w:rFonts w:ascii="Times New Roman" w:hAnsi="Times New Roman" w:cs="Times New Roman"/>
                <w:iCs/>
              </w:rPr>
              <w:t>Тенищево</w:t>
            </w:r>
            <w:proofErr w:type="spellEnd"/>
            <w:r w:rsidRPr="0047513C">
              <w:rPr>
                <w:rFonts w:ascii="Times New Roman" w:hAnsi="Times New Roman" w:cs="Times New Roman"/>
              </w:rPr>
              <w:t>.</w:t>
            </w:r>
          </w:p>
        </w:tc>
      </w:tr>
      <w:tr w:rsidR="00F32ED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32EDD" w:rsidRPr="0047513C" w:rsidRDefault="00F32EDD" w:rsidP="00CC06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513C">
              <w:rPr>
                <w:rFonts w:ascii="Times New Roman" w:hAnsi="Times New Roman" w:cs="Times New Roman"/>
                <w:b/>
              </w:rPr>
              <w:t>Электрические подстанции</w:t>
            </w:r>
          </w:p>
        </w:tc>
      </w:tr>
      <w:tr w:rsidR="00F32EDD" w:rsidRPr="0047513C" w:rsidTr="00F32EDD">
        <w:tc>
          <w:tcPr>
            <w:tcW w:w="155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32EDD" w:rsidRPr="0047513C" w:rsidRDefault="00CC06D4" w:rsidP="00D426F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7513C">
              <w:rPr>
                <w:rFonts w:ascii="Times New Roman" w:hAnsi="Times New Roman" w:cs="Times New Roman"/>
              </w:rPr>
              <w:t xml:space="preserve">Увеличение мощности и пропускной способности трансформаторных подстанций – </w:t>
            </w:r>
            <w:proofErr w:type="spellStart"/>
            <w:r w:rsidRPr="0047513C">
              <w:rPr>
                <w:rFonts w:ascii="Times New Roman" w:hAnsi="Times New Roman" w:cs="Times New Roman"/>
              </w:rPr>
              <w:t>Большешуструйское</w:t>
            </w:r>
            <w:proofErr w:type="spellEnd"/>
            <w:r w:rsidRPr="0047513C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</w:tr>
    </w:tbl>
    <w:p w:rsidR="001D4383" w:rsidRPr="0047513C" w:rsidRDefault="001D4383" w:rsidP="001D4383">
      <w:pPr>
        <w:pStyle w:val="S1"/>
        <w:rPr>
          <w:sz w:val="22"/>
          <w:szCs w:val="22"/>
        </w:rPr>
      </w:pPr>
    </w:p>
    <w:p w:rsidR="001D4383" w:rsidRPr="0047513C" w:rsidRDefault="001D4383" w:rsidP="001D4383">
      <w:pPr>
        <w:pStyle w:val="S1"/>
      </w:pPr>
    </w:p>
    <w:p w:rsidR="008C288A" w:rsidRPr="0047513C" w:rsidRDefault="008C288A" w:rsidP="001D4383">
      <w:pPr>
        <w:pStyle w:val="S1"/>
        <w:sectPr w:rsidR="008C288A" w:rsidRPr="0047513C" w:rsidSect="008C288A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bookmarkEnd w:id="5"/>
    <w:p w:rsidR="004F14C6" w:rsidRPr="0047513C" w:rsidRDefault="004F14C6" w:rsidP="004F14C6">
      <w:pPr>
        <w:keepNext/>
        <w:keepLines/>
        <w:jc w:val="both"/>
        <w:outlineLvl w:val="0"/>
        <w:rPr>
          <w:rFonts w:ascii="Times New Roman" w:eastAsiaTheme="majorEastAsia" w:hAnsi="Times New Roman" w:cs="Times New Roman"/>
          <w:color w:val="365F91" w:themeColor="accent1" w:themeShade="BF"/>
          <w:sz w:val="24"/>
          <w:szCs w:val="24"/>
        </w:rPr>
      </w:pPr>
    </w:p>
    <w:p w:rsidR="00693BA2" w:rsidRPr="0047513C" w:rsidRDefault="00693BA2" w:rsidP="004F14C6">
      <w:pPr>
        <w:pStyle w:val="ac"/>
        <w:keepNext/>
        <w:keepLines/>
        <w:numPr>
          <w:ilvl w:val="0"/>
          <w:numId w:val="48"/>
        </w:numPr>
        <w:spacing w:after="0"/>
        <w:ind w:left="0" w:firstLine="851"/>
        <w:contextualSpacing/>
        <w:jc w:val="both"/>
        <w:outlineLvl w:val="0"/>
        <w:rPr>
          <w:rFonts w:ascii="Times New Roman" w:eastAsiaTheme="majorEastAsia" w:hAnsi="Times New Roman"/>
          <w:b/>
          <w:color w:val="365F91" w:themeColor="accent1" w:themeShade="BF"/>
          <w:sz w:val="24"/>
          <w:szCs w:val="24"/>
        </w:rPr>
      </w:pPr>
      <w:bookmarkStart w:id="7" w:name="_Toc338604162"/>
      <w:bookmarkStart w:id="8" w:name="_Toc342651756"/>
      <w:bookmarkStart w:id="9" w:name="_Toc351042772"/>
      <w:bookmarkStart w:id="10" w:name="_Toc159336856"/>
      <w:r w:rsidRPr="0047513C">
        <w:rPr>
          <w:rFonts w:ascii="Times New Roman" w:eastAsiaTheme="majorEastAsia" w:hAnsi="Times New Roman"/>
          <w:b/>
          <w:color w:val="365F91" w:themeColor="accent1" w:themeShade="BF"/>
          <w:sz w:val="24"/>
          <w:szCs w:val="24"/>
        </w:rPr>
        <w:t>Параметры функциональных зон, а также сведения о планируемых для размещения в них объектах регионального значения, объектах местного значения, за исключением линейных объектов</w:t>
      </w:r>
      <w:bookmarkEnd w:id="7"/>
      <w:bookmarkEnd w:id="8"/>
      <w:bookmarkEnd w:id="9"/>
      <w:bookmarkEnd w:id="10"/>
    </w:p>
    <w:p w:rsidR="004F14C6" w:rsidRPr="0047513C" w:rsidRDefault="004F14C6" w:rsidP="004F14C6">
      <w:pPr>
        <w:keepNext/>
        <w:keepLines/>
        <w:spacing w:after="0"/>
        <w:ind w:left="851"/>
        <w:contextualSpacing/>
        <w:jc w:val="both"/>
        <w:outlineLvl w:val="0"/>
        <w:rPr>
          <w:rFonts w:ascii="Times New Roman" w:eastAsiaTheme="majorEastAsia" w:hAnsi="Times New Roman" w:cs="Times New Roman"/>
          <w:b/>
          <w:color w:val="365F91" w:themeColor="accent1" w:themeShade="BF"/>
          <w:sz w:val="24"/>
          <w:szCs w:val="24"/>
        </w:rPr>
      </w:pPr>
    </w:p>
    <w:p w:rsidR="00A42D1C" w:rsidRPr="0047513C" w:rsidRDefault="00A42D1C" w:rsidP="00A42D1C">
      <w:pPr>
        <w:pStyle w:val="ac"/>
        <w:numPr>
          <w:ilvl w:val="0"/>
          <w:numId w:val="26"/>
        </w:numPr>
        <w:autoSpaceDE w:val="0"/>
        <w:autoSpaceDN w:val="0"/>
        <w:adjustRightInd w:val="0"/>
        <w:spacing w:before="240"/>
        <w:ind w:left="72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47513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настоящем проекте учитываются все мероприятия, запланированные в ранее утвержденных Генеральных планах и вносимых изменений.</w:t>
      </w:r>
    </w:p>
    <w:p w:rsidR="00A42D1C" w:rsidRPr="0047513C" w:rsidRDefault="00A42D1C" w:rsidP="00A42D1C">
      <w:pPr>
        <w:pStyle w:val="ac"/>
        <w:spacing w:before="240" w:after="0"/>
        <w:ind w:left="0" w:right="-1" w:firstLine="851"/>
        <w:jc w:val="both"/>
        <w:rPr>
          <w:rFonts w:ascii="Times New Roman" w:hAnsi="Times New Roman"/>
          <w:sz w:val="24"/>
          <w:szCs w:val="24"/>
        </w:rPr>
      </w:pPr>
      <w:r w:rsidRPr="0047513C">
        <w:rPr>
          <w:rFonts w:ascii="Times New Roman" w:hAnsi="Times New Roman"/>
          <w:sz w:val="24"/>
          <w:szCs w:val="24"/>
        </w:rPr>
        <w:t>Проектом предусмотрены следующие зоны:</w:t>
      </w:r>
    </w:p>
    <w:p w:rsidR="00A42D1C" w:rsidRPr="0047513C" w:rsidRDefault="00A42D1C" w:rsidP="00A42D1C">
      <w:pPr>
        <w:pStyle w:val="ac"/>
        <w:spacing w:after="0"/>
        <w:ind w:left="0" w:right="-1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47513C">
        <w:rPr>
          <w:rFonts w:ascii="Times New Roman" w:hAnsi="Times New Roman"/>
          <w:sz w:val="24"/>
          <w:szCs w:val="24"/>
        </w:rPr>
        <w:t>- жилые зоны;</w:t>
      </w:r>
    </w:p>
    <w:p w:rsidR="00A42D1C" w:rsidRPr="0047513C" w:rsidRDefault="00A42D1C" w:rsidP="00A42D1C">
      <w:pPr>
        <w:pStyle w:val="ac"/>
        <w:spacing w:after="0"/>
        <w:ind w:left="0" w:right="-1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47513C">
        <w:rPr>
          <w:rFonts w:ascii="Times New Roman" w:hAnsi="Times New Roman"/>
          <w:sz w:val="24"/>
          <w:szCs w:val="24"/>
        </w:rPr>
        <w:t>- общественно-деловые зоны;</w:t>
      </w:r>
    </w:p>
    <w:p w:rsidR="00A42D1C" w:rsidRPr="0047513C" w:rsidRDefault="00A42D1C" w:rsidP="00B15762">
      <w:pPr>
        <w:spacing w:after="0"/>
        <w:ind w:right="-1" w:firstLine="851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="00B15762" w:rsidRPr="0047513C">
        <w:rPr>
          <w:rFonts w:ascii="Times New Roman" w:hAnsi="Times New Roman" w:cs="Times New Roman"/>
          <w:sz w:val="24"/>
          <w:szCs w:val="24"/>
        </w:rPr>
        <w:t>производственная зона сельскохозяйственных предприятий</w:t>
      </w:r>
      <w:r w:rsidRPr="0047513C">
        <w:rPr>
          <w:rFonts w:ascii="Times New Roman" w:hAnsi="Times New Roman" w:cs="Times New Roman"/>
          <w:sz w:val="24"/>
          <w:szCs w:val="24"/>
        </w:rPr>
        <w:t>;</w:t>
      </w:r>
    </w:p>
    <w:p w:rsidR="00A42D1C" w:rsidRPr="0047513C" w:rsidRDefault="00A42D1C" w:rsidP="00A42D1C">
      <w:pPr>
        <w:pStyle w:val="ac"/>
        <w:spacing w:after="0"/>
        <w:ind w:left="0" w:right="-1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47513C">
        <w:rPr>
          <w:rFonts w:ascii="Times New Roman" w:hAnsi="Times New Roman"/>
          <w:sz w:val="24"/>
          <w:szCs w:val="24"/>
        </w:rPr>
        <w:t>- произ</w:t>
      </w:r>
      <w:r w:rsidR="00B15762" w:rsidRPr="0047513C">
        <w:rPr>
          <w:rFonts w:ascii="Times New Roman" w:hAnsi="Times New Roman"/>
          <w:sz w:val="24"/>
          <w:szCs w:val="24"/>
        </w:rPr>
        <w:t>водственные зоны, зоны инженерных и транспортных инфраструктур</w:t>
      </w:r>
      <w:r w:rsidRPr="0047513C">
        <w:rPr>
          <w:rFonts w:ascii="Times New Roman" w:hAnsi="Times New Roman"/>
          <w:sz w:val="24"/>
          <w:szCs w:val="24"/>
        </w:rPr>
        <w:t>;</w:t>
      </w:r>
    </w:p>
    <w:p w:rsidR="00A42D1C" w:rsidRPr="0047513C" w:rsidRDefault="00A42D1C" w:rsidP="00A42D1C">
      <w:pPr>
        <w:pStyle w:val="ac"/>
        <w:spacing w:after="0"/>
        <w:ind w:left="0" w:right="-1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47513C">
        <w:rPr>
          <w:rFonts w:ascii="Times New Roman" w:hAnsi="Times New Roman"/>
          <w:sz w:val="24"/>
          <w:szCs w:val="24"/>
        </w:rPr>
        <w:t>- зоны специального назначения.</w:t>
      </w:r>
    </w:p>
    <w:p w:rsidR="00807BAA" w:rsidRPr="0047513C" w:rsidRDefault="00807BAA" w:rsidP="00807BAA">
      <w:pPr>
        <w:spacing w:after="0"/>
        <w:ind w:right="-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BA2" w:rsidRPr="0047513C" w:rsidRDefault="00693BA2" w:rsidP="004F14C6">
      <w:pPr>
        <w:keepNext/>
        <w:spacing w:after="0"/>
        <w:ind w:firstLine="851"/>
        <w:contextualSpacing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bookmarkStart w:id="11" w:name="_Toc159336857"/>
      <w:r w:rsidRPr="004751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Жилая зона</w:t>
      </w:r>
      <w:bookmarkEnd w:id="11"/>
    </w:p>
    <w:p w:rsidR="00807BAA" w:rsidRPr="0047513C" w:rsidRDefault="00807BAA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Жилые зоны предусматриваются в целях создания для населения удобной, здоровой и безопасной среды проживания. Объекты и виды деятельности, несоответствующие требованиям СП 42.13330.2016 «Градостроительство. Планировка и застройка городских и сельских поселений», не допускается размещать в жилых зонах (ред. от 19.12.2019).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В планируемых жилых зонах размещаются дома усадебные с приусадебными участками 10 соток; отдельно стоящие, встроенные или пристроенные объекты социального и культурно-бытового обслуживания населения с учетом социальных нормативов обеспеченности (в т.ч. услуги первой необходимости в пределах пешеходной доступности не более 30 мин.); гаражи и автостоянки для легковых автомобилей; культовые объекты.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Допускается размещать отдельные объекты общественно-делового и коммунального назначения с площадью участка, как правило, не более 0,5 га, а также мини-производства, не оказывающие вредного воздействия на окружающую среду за пределами установленных границ участков этих объектов (санитарно-защитная зона должна иметь размер не менее 25 м.)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К жилым зонам относятся также части территории садово-дачной застройки, расположенной в пределах границ населенного пункта.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Для жителей существующих многоквартирных жилых домов хозяйственные постройки для скота и птицы могут выделяться за пределами жилой зоны; при многоквартирных домах допускается устройство встроенных или отдельно стоящих коллективных подземных хранилищ сельскохозяйственных продуктов.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В основе проектных решений по формированию жилой среды использовались следующие принципы: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изыскание наиболее пригодных площадок для нового жилищного строительства на возвышенных местах с глубоким стоянием грунтовых вод, хорошо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инсолируемых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, </w:t>
      </w:r>
      <w:r w:rsidRPr="0047513C">
        <w:rPr>
          <w:rFonts w:ascii="Times New Roman" w:hAnsi="Times New Roman" w:cs="Times New Roman"/>
          <w:sz w:val="24"/>
          <w:szCs w:val="24"/>
        </w:rPr>
        <w:lastRenderedPageBreak/>
        <w:t>расположенных выше по рельефу и течению рек по отношению к производственным объектам;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- увеличение темпов индивидуального жилищного строительства с учетом привлечения различных внебюджетных и негосударственных источников, в том числе привлечения сре</w:t>
      </w:r>
      <w:proofErr w:type="gramStart"/>
      <w:r w:rsidRPr="0047513C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47513C">
        <w:rPr>
          <w:rFonts w:ascii="Times New Roman" w:hAnsi="Times New Roman" w:cs="Times New Roman"/>
          <w:sz w:val="24"/>
          <w:szCs w:val="24"/>
        </w:rPr>
        <w:t>аждан и за счёт участия в государственных и областных целевых программах;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- выход на показатель обеспеченности не менее 30 м кв. общей площади на человека.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Такой подход позволит значительно улучшить жилую среду, оптимизировать затраты на создание полноценной социальной и инженерной инфраструктуры.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Бытовые разрывы между длинными сторонами жилых зданий высотой 2-3 этажа следует принимать не менее 15 м; 4 этажа – не менее 20м; между длинными сторонами и торцами этих же зданий с окнами из жилых комнат – не менее 10 м.  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7513C">
        <w:rPr>
          <w:rFonts w:ascii="Times New Roman" w:hAnsi="Times New Roman" w:cs="Times New Roman"/>
          <w:bCs/>
          <w:sz w:val="24"/>
          <w:szCs w:val="24"/>
        </w:rPr>
        <w:t xml:space="preserve">В районах усадебной и садово-дачной застройки расстояния от окон жилых помещений до стен дома и хозяйственных построек, расположенных на соседних участках, должны быть не менее 6 м., а расстояния до сарая для содержания скота и птицы – 10 м. Расстояние до границы участка должно быть от стены жилого дома 3 м., от хозяйственных построек – 1 м. </w:t>
      </w:r>
      <w:proofErr w:type="gramEnd"/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Допускается блокировка жилых домов, а также хозяйственных построек на смежных приусадебных земельных участках по взаимному согласию домовладельцев с учетом противопожарных требований. Указанные нормы распространяются и на пристраиваемые к существующим жилым домам хозяйственные постройки. 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Размещаемые в пределах жилой зоны группы сараев должны содержать не более 30 блоков каждая. Сараи для скота и птицы следует предусматривать на расстоянии от окон жилых помещений дома не менее, </w:t>
      </w:r>
      <w:proofErr w:type="gramStart"/>
      <w:r w:rsidRPr="0047513C">
        <w:rPr>
          <w:rFonts w:ascii="Times New Roman" w:hAnsi="Times New Roman" w:cs="Times New Roman"/>
          <w:bCs/>
          <w:sz w:val="24"/>
          <w:szCs w:val="24"/>
        </w:rPr>
        <w:t>м</w:t>
      </w:r>
      <w:proofErr w:type="gramEnd"/>
      <w:r w:rsidRPr="0047513C">
        <w:rPr>
          <w:rFonts w:ascii="Times New Roman" w:hAnsi="Times New Roman" w:cs="Times New Roman"/>
          <w:bCs/>
          <w:sz w:val="24"/>
          <w:szCs w:val="24"/>
        </w:rPr>
        <w:t>: одиночные или двойные - 10, до 8 блоков - 25, свыше 8 до 30 блоков - 50. Площадь застройки сблокированных сараев не должна превышать 800 кв.м. Расстояние от сараев для скота и птицы до шахтных колодцев должно быть не менее 20 м. Допускается пристройка хозяйственного сарая (в том числе для скота и птицы), гаража, бани, теплицы к усадебному дому с соблюдением требований санитарных и противопожарных норм.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iCs/>
          <w:sz w:val="24"/>
          <w:szCs w:val="24"/>
        </w:rPr>
        <w:t>Основные проектные предложения в решении жилищной проблемы и новая жилищная политика</w:t>
      </w:r>
      <w:r w:rsidRPr="0047513C">
        <w:rPr>
          <w:rFonts w:ascii="Times New Roman" w:hAnsi="Times New Roman" w:cs="Times New Roman"/>
          <w:sz w:val="24"/>
          <w:szCs w:val="24"/>
        </w:rPr>
        <w:t>: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- освоение новых площадок под жилищное строительство;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наращивание темпов строительства жилья за счет индивидуального строительства; 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ликвидация ветхого, аварийного фонда;                                                                                                                                               </w:t>
      </w:r>
    </w:p>
    <w:p w:rsidR="0087686C" w:rsidRPr="0047513C" w:rsidRDefault="0087686C" w:rsidP="00A001D2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-поддержка стремления граждан строить и жить в собственных жилых домах, путем предоставления льготных жилищных кредитов, решения проблем инженерного обеспечения, частично компенсируемого из средств бюджета, создания облегченной и контролируемой системы предоставления участков и их застройку.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13C">
        <w:rPr>
          <w:rFonts w:ascii="Times New Roman" w:hAnsi="Times New Roman" w:cs="Times New Roman"/>
          <w:b/>
          <w:bCs/>
          <w:sz w:val="24"/>
          <w:szCs w:val="24"/>
        </w:rPr>
        <w:t>Основные параметры застройки жилых зон:</w:t>
      </w:r>
      <w:r w:rsidRPr="0047513C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Тип застройки – усадебный, секционный;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Площадь участка под индивидуальную застройку  - 10 соток;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Этажность – до 3 этажей;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Плотность населения усадебной застройки – 24 человека на 1 га;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lastRenderedPageBreak/>
        <w:t>Плотность населения секционной застройки – 130 человека на 1 г</w:t>
      </w:r>
      <w:proofErr w:type="gramStart"/>
      <w:r w:rsidRPr="0047513C">
        <w:rPr>
          <w:rFonts w:ascii="Times New Roman" w:hAnsi="Times New Roman" w:cs="Times New Roman"/>
          <w:bCs/>
          <w:sz w:val="24"/>
          <w:szCs w:val="24"/>
        </w:rPr>
        <w:t>;.</w:t>
      </w:r>
      <w:proofErr w:type="gramEnd"/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Средний состав семьи - 3 чел.</w:t>
      </w:r>
    </w:p>
    <w:p w:rsidR="00DF487F" w:rsidRPr="0047513C" w:rsidRDefault="00DF487F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Площадь жилой зоны составит: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-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696BF9" w:rsidRPr="0047513C">
        <w:rPr>
          <w:rFonts w:ascii="Times New Roman" w:hAnsi="Times New Roman" w:cs="Times New Roman"/>
          <w:sz w:val="24"/>
          <w:szCs w:val="24"/>
          <w:lang w:bidi="ru-RU"/>
        </w:rPr>
        <w:t>деревня</w:t>
      </w:r>
      <w:r w:rsidR="00A73B8F"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A001D2" w:rsidRPr="0047513C">
        <w:rPr>
          <w:rFonts w:ascii="Times New Roman" w:hAnsi="Times New Roman" w:cs="Times New Roman"/>
          <w:sz w:val="24"/>
          <w:szCs w:val="24"/>
        </w:rPr>
        <w:t xml:space="preserve">Малый </w:t>
      </w:r>
      <w:proofErr w:type="spellStart"/>
      <w:r w:rsidR="00A001D2" w:rsidRPr="0047513C">
        <w:rPr>
          <w:rFonts w:ascii="Times New Roman" w:hAnsi="Times New Roman" w:cs="Times New Roman"/>
          <w:sz w:val="24"/>
          <w:szCs w:val="24"/>
        </w:rPr>
        <w:t>Шуструй</w:t>
      </w:r>
      <w:proofErr w:type="spellEnd"/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 – </w:t>
      </w:r>
      <w:r w:rsidR="00A001D2" w:rsidRPr="0047513C">
        <w:rPr>
          <w:rFonts w:ascii="Times New Roman" w:hAnsi="Times New Roman" w:cs="Times New Roman"/>
          <w:sz w:val="24"/>
          <w:szCs w:val="24"/>
          <w:lang w:bidi="ru-RU"/>
        </w:rPr>
        <w:t>13,75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 га;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r w:rsidR="00A001D2" w:rsidRPr="0047513C">
        <w:rPr>
          <w:rFonts w:ascii="Times New Roman" w:hAnsi="Times New Roman" w:cs="Times New Roman"/>
          <w:sz w:val="24"/>
          <w:szCs w:val="24"/>
        </w:rPr>
        <w:t xml:space="preserve">Большой </w:t>
      </w:r>
      <w:proofErr w:type="spellStart"/>
      <w:r w:rsidR="00A001D2" w:rsidRPr="0047513C">
        <w:rPr>
          <w:rFonts w:ascii="Times New Roman" w:hAnsi="Times New Roman" w:cs="Times New Roman"/>
          <w:sz w:val="24"/>
          <w:szCs w:val="24"/>
        </w:rPr>
        <w:t>Шуструй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</w:t>
      </w:r>
      <w:r w:rsidR="00A001D2" w:rsidRPr="0047513C">
        <w:rPr>
          <w:rFonts w:ascii="Times New Roman" w:hAnsi="Times New Roman" w:cs="Times New Roman"/>
          <w:sz w:val="24"/>
          <w:szCs w:val="24"/>
        </w:rPr>
        <w:t>77</w:t>
      </w:r>
      <w:r w:rsidR="00696BF9" w:rsidRPr="0047513C">
        <w:rPr>
          <w:rFonts w:ascii="Times New Roman" w:hAnsi="Times New Roman" w:cs="Times New Roman"/>
          <w:sz w:val="24"/>
          <w:szCs w:val="24"/>
        </w:rPr>
        <w:t>,</w:t>
      </w:r>
      <w:r w:rsidR="00A001D2" w:rsidRPr="0047513C">
        <w:rPr>
          <w:rFonts w:ascii="Times New Roman" w:hAnsi="Times New Roman" w:cs="Times New Roman"/>
          <w:sz w:val="24"/>
          <w:szCs w:val="24"/>
        </w:rPr>
        <w:t>8</w:t>
      </w:r>
      <w:r w:rsidR="00FA785F" w:rsidRPr="0047513C">
        <w:rPr>
          <w:rFonts w:ascii="Times New Roman" w:hAnsi="Times New Roman" w:cs="Times New Roman"/>
          <w:sz w:val="24"/>
          <w:szCs w:val="24"/>
        </w:rPr>
        <w:t>1</w:t>
      </w:r>
      <w:r w:rsidRPr="0047513C">
        <w:rPr>
          <w:rFonts w:ascii="Times New Roman" w:hAnsi="Times New Roman" w:cs="Times New Roman"/>
          <w:sz w:val="24"/>
          <w:szCs w:val="24"/>
        </w:rPr>
        <w:t xml:space="preserve"> га;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="00076014"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proofErr w:type="spellStart"/>
      <w:r w:rsidR="00076014" w:rsidRPr="0047513C">
        <w:rPr>
          <w:rFonts w:ascii="Times New Roman" w:hAnsi="Times New Roman" w:cs="Times New Roman"/>
          <w:sz w:val="24"/>
          <w:szCs w:val="24"/>
          <w:lang w:bidi="ru-RU"/>
        </w:rPr>
        <w:t>Усть-Рахмановка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</w:t>
      </w:r>
      <w:r w:rsidR="00076014" w:rsidRPr="0047513C">
        <w:rPr>
          <w:rFonts w:ascii="Times New Roman" w:hAnsi="Times New Roman" w:cs="Times New Roman"/>
          <w:sz w:val="24"/>
          <w:szCs w:val="24"/>
        </w:rPr>
        <w:t>104</w:t>
      </w:r>
      <w:r w:rsidR="00696BF9" w:rsidRPr="0047513C">
        <w:rPr>
          <w:rFonts w:ascii="Times New Roman" w:hAnsi="Times New Roman" w:cs="Times New Roman"/>
          <w:sz w:val="24"/>
          <w:szCs w:val="24"/>
        </w:rPr>
        <w:t>,</w:t>
      </w:r>
      <w:r w:rsidR="00076014" w:rsidRPr="0047513C">
        <w:rPr>
          <w:rFonts w:ascii="Times New Roman" w:hAnsi="Times New Roman" w:cs="Times New Roman"/>
          <w:sz w:val="24"/>
          <w:szCs w:val="24"/>
        </w:rPr>
        <w:t>47</w:t>
      </w:r>
      <w:r w:rsidRPr="0047513C">
        <w:rPr>
          <w:rFonts w:ascii="Times New Roman" w:hAnsi="Times New Roman" w:cs="Times New Roman"/>
          <w:sz w:val="24"/>
          <w:szCs w:val="24"/>
        </w:rPr>
        <w:t xml:space="preserve"> га;</w:t>
      </w:r>
    </w:p>
    <w:p w:rsidR="0087686C" w:rsidRPr="0047513C" w:rsidRDefault="0087686C" w:rsidP="0087686C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="00076014"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деревня </w:t>
      </w:r>
      <w:proofErr w:type="gramStart"/>
      <w:r w:rsidR="00076014" w:rsidRPr="0047513C">
        <w:rPr>
          <w:rFonts w:ascii="Times New Roman" w:hAnsi="Times New Roman" w:cs="Times New Roman"/>
          <w:sz w:val="24"/>
          <w:szCs w:val="24"/>
          <w:lang w:bidi="ru-RU"/>
        </w:rPr>
        <w:t>Татарское</w:t>
      </w:r>
      <w:proofErr w:type="gramEnd"/>
      <w:r w:rsidR="00076014"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proofErr w:type="spellStart"/>
      <w:r w:rsidR="00076014" w:rsidRPr="0047513C">
        <w:rPr>
          <w:rFonts w:ascii="Times New Roman" w:hAnsi="Times New Roman" w:cs="Times New Roman"/>
          <w:sz w:val="24"/>
          <w:szCs w:val="24"/>
          <w:lang w:bidi="ru-RU"/>
        </w:rPr>
        <w:t>Тенищево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</w:t>
      </w:r>
      <w:r w:rsidR="00076014" w:rsidRPr="0047513C">
        <w:rPr>
          <w:rFonts w:ascii="Times New Roman" w:hAnsi="Times New Roman" w:cs="Times New Roman"/>
          <w:sz w:val="24"/>
          <w:szCs w:val="24"/>
        </w:rPr>
        <w:t>27,94</w:t>
      </w:r>
      <w:r w:rsidRPr="0047513C">
        <w:rPr>
          <w:rFonts w:ascii="Times New Roman" w:hAnsi="Times New Roman" w:cs="Times New Roman"/>
          <w:sz w:val="24"/>
          <w:szCs w:val="24"/>
        </w:rPr>
        <w:t xml:space="preserve"> га;</w:t>
      </w:r>
    </w:p>
    <w:p w:rsidR="00A171B8" w:rsidRPr="0047513C" w:rsidRDefault="00A171B8" w:rsidP="0000790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3BA2" w:rsidRPr="0047513C" w:rsidRDefault="00693BA2" w:rsidP="004F14C6">
      <w:pPr>
        <w:keepNext/>
        <w:spacing w:after="0"/>
        <w:ind w:firstLine="851"/>
        <w:contextualSpacing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bookmarkStart w:id="12" w:name="_Toc159336858"/>
      <w:r w:rsidRPr="004751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Общественно-деловая зона.</w:t>
      </w:r>
      <w:bookmarkEnd w:id="12"/>
      <w:r w:rsidRPr="004751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931B2B" w:rsidRPr="0047513C" w:rsidRDefault="00931B2B" w:rsidP="00931B2B">
      <w:pPr>
        <w:spacing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7513C">
        <w:rPr>
          <w:rFonts w:ascii="Times New Roman" w:hAnsi="Times New Roman" w:cs="Times New Roman"/>
          <w:bCs/>
          <w:sz w:val="24"/>
          <w:szCs w:val="24"/>
        </w:rPr>
        <w:t>Общественно-деловые зоны предназначены для размещения объектов здравоохранения, культуры, торговли, общественного питания, социального и коммунально-бытового назначения, предпринимательской деятельности, объектов профессионального образования, административных учреждений, культовых зданий, стоянок автотранспорта, объектов делового, финансового назначения, иных объектов, связанных с обеспечением жизнедеятельности граждан.</w:t>
      </w:r>
      <w:proofErr w:type="gramEnd"/>
      <w:r w:rsidRPr="0047513C">
        <w:rPr>
          <w:rFonts w:ascii="Times New Roman" w:hAnsi="Times New Roman" w:cs="Times New Roman"/>
          <w:bCs/>
          <w:sz w:val="24"/>
          <w:szCs w:val="24"/>
        </w:rPr>
        <w:t xml:space="preserve"> В перечень объектов недвижимости, разрешенных к размещению в общественно-деловых зонах, могут включаться жилые дома, гостиницы, подземные гаражи.</w:t>
      </w:r>
    </w:p>
    <w:p w:rsidR="00931B2B" w:rsidRPr="0047513C" w:rsidRDefault="00931B2B" w:rsidP="00931B2B">
      <w:pPr>
        <w:spacing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Общественно-деловые зоны формируются как центры деловой, финансовой и общественной активности в центральной части села, на территориях, прилегающих к главным улицам и объектам массового посещения. Основной центр села, выполняющий функции поселкового значения, сохраняется в центральной части села. Общественно-деловые зоны запланированы с учётом размещения на них расчётного количества основных объектов соцкультбыта и с резервом территорий для коммерческой застройки. </w:t>
      </w:r>
    </w:p>
    <w:p w:rsidR="00931B2B" w:rsidRPr="0047513C" w:rsidRDefault="00931B2B" w:rsidP="00931B2B">
      <w:pPr>
        <w:pStyle w:val="ac"/>
        <w:spacing w:after="0"/>
        <w:ind w:left="0" w:firstLine="851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47513C">
        <w:rPr>
          <w:rFonts w:ascii="Times New Roman" w:hAnsi="Times New Roman"/>
          <w:bCs/>
          <w:sz w:val="24"/>
          <w:szCs w:val="24"/>
        </w:rPr>
        <w:t>Расстояния между жилыми зданиями, жилыми и общественными, следует принимать на основе расчетов инсоляции и освещенности в соответствии с требованиями, приведенными в СП 52.13330, а также в соответствии с требованиями глав 15-16 «Требования пожарной безопасности при градостроительной деятельности» раздела II «Требования пожарной безопасности при проектировании, строительстве и эксплуатации поселений и городских округов» Технического регламента о требованиях пожарной безопасности (Федеральный закон от</w:t>
      </w:r>
      <w:proofErr w:type="gramEnd"/>
      <w:r w:rsidRPr="0047513C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47513C">
        <w:rPr>
          <w:rFonts w:ascii="Times New Roman" w:hAnsi="Times New Roman"/>
          <w:bCs/>
          <w:sz w:val="24"/>
          <w:szCs w:val="24"/>
        </w:rPr>
        <w:t>22 июля 2008 г. № 123-ФЗ).</w:t>
      </w:r>
      <w:proofErr w:type="gramEnd"/>
    </w:p>
    <w:p w:rsidR="00931B2B" w:rsidRPr="0047513C" w:rsidRDefault="00931B2B" w:rsidP="00E92FB9">
      <w:pPr>
        <w:widowControl w:val="0"/>
        <w:spacing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Расстояние от границ участков производственных объектов, размещаемых в общественно-деловых зонах, до жилых и общественных зданий, а также до границ участков дошкольных и общеобразовательных учреждений, учреждений здравоохранения и отдыха следует принимать не менее 50 м. </w:t>
      </w:r>
    </w:p>
    <w:p w:rsidR="00931B2B" w:rsidRPr="0047513C" w:rsidRDefault="00931B2B" w:rsidP="00931B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Предельные значения коэффициентов застройки и коэффициентов плотности застройки территории жилых и общественно-деловых зон принимается </w:t>
      </w:r>
      <w:proofErr w:type="gramStart"/>
      <w:r w:rsidRPr="0047513C">
        <w:rPr>
          <w:rFonts w:ascii="Times New Roman" w:hAnsi="Times New Roman" w:cs="Times New Roman"/>
          <w:bCs/>
          <w:sz w:val="24"/>
          <w:szCs w:val="24"/>
        </w:rPr>
        <w:t>согласно правил</w:t>
      </w:r>
      <w:proofErr w:type="gramEnd"/>
      <w:r w:rsidRPr="0047513C">
        <w:rPr>
          <w:rFonts w:ascii="Times New Roman" w:hAnsi="Times New Roman" w:cs="Times New Roman"/>
          <w:bCs/>
          <w:sz w:val="24"/>
          <w:szCs w:val="24"/>
        </w:rPr>
        <w:t xml:space="preserve"> землепользования и застройки.</w:t>
      </w:r>
    </w:p>
    <w:p w:rsidR="00931B2B" w:rsidRPr="0047513C" w:rsidRDefault="00931B2B" w:rsidP="00931B2B">
      <w:pPr>
        <w:spacing w:before="240"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Площадь общественно-деловой зоны составит:</w:t>
      </w:r>
    </w:p>
    <w:p w:rsidR="00076014" w:rsidRPr="0047513C" w:rsidRDefault="00076014" w:rsidP="00076014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r w:rsidRPr="0047513C">
        <w:rPr>
          <w:rFonts w:ascii="Times New Roman" w:hAnsi="Times New Roman" w:cs="Times New Roman"/>
          <w:sz w:val="24"/>
          <w:szCs w:val="24"/>
        </w:rPr>
        <w:t xml:space="preserve">Большой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Шуструй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0,59 га;</w:t>
      </w:r>
    </w:p>
    <w:p w:rsidR="00076014" w:rsidRPr="0047513C" w:rsidRDefault="00076014" w:rsidP="00076014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proofErr w:type="spellStart"/>
      <w:r w:rsidRPr="0047513C">
        <w:rPr>
          <w:rFonts w:ascii="Times New Roman" w:hAnsi="Times New Roman" w:cs="Times New Roman"/>
          <w:sz w:val="24"/>
          <w:szCs w:val="24"/>
          <w:lang w:bidi="ru-RU"/>
        </w:rPr>
        <w:t>Усть-Рахмановка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4,81 га;</w:t>
      </w:r>
    </w:p>
    <w:p w:rsidR="00076014" w:rsidRPr="0047513C" w:rsidRDefault="00076014" w:rsidP="00076014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7BAA" w:rsidRPr="0047513C" w:rsidRDefault="00807BAA" w:rsidP="00DF487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7BAA" w:rsidRPr="0047513C" w:rsidRDefault="00807BAA" w:rsidP="00807BAA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/>
          <w:i/>
          <w:sz w:val="24"/>
          <w:szCs w:val="24"/>
        </w:rPr>
        <w:t>Производственная зона сельскохозяйственных предприятий</w:t>
      </w:r>
    </w:p>
    <w:p w:rsidR="007C12FD" w:rsidRPr="0047513C" w:rsidRDefault="007C12FD" w:rsidP="007C12F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В зоны, занятые объектами сельскохозяйственного назначения входят – здания, строения, сооружения, используемые для производства, хранения и первичной обработки сельскохозяйственной продукции. Входят также земли, занятые внутрихозяйственными дорогами, коммуникациями, древесно-кустарниковой растительностью, предназначенной для обеспечения защиты земель от воздействия негативных природных, антропогенных и техногенных воздействий, замкнутыми водоемами, и резервные земли для развития объектов сельскохозяйственного назначения.</w:t>
      </w:r>
    </w:p>
    <w:p w:rsidR="007C12FD" w:rsidRPr="0047513C" w:rsidRDefault="007C12FD" w:rsidP="007C12F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состав таких зон относят: </w:t>
      </w:r>
    </w:p>
    <w:p w:rsidR="00B46A5D" w:rsidRPr="0047513C" w:rsidRDefault="007C12FD" w:rsidP="007C12FD">
      <w:pPr>
        <w:widowControl w:val="0"/>
        <w:adjustRightInd w:val="0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- зоны, занятые объектами сельскохозяйственного назначения и предназначенные для ведения сельского хозяйства, дачного хозяйства, садоводства, личного подсобного хозяйства, развития объектов сельскохозяйственного назначения. </w:t>
      </w:r>
      <w:proofErr w:type="gramEnd"/>
    </w:p>
    <w:p w:rsidR="007C12FD" w:rsidRPr="0047513C" w:rsidRDefault="007C12FD" w:rsidP="007C12FD">
      <w:pPr>
        <w:widowControl w:val="0"/>
        <w:adjustRightInd w:val="0"/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6A5D" w:rsidRPr="0047513C" w:rsidRDefault="007C12FD" w:rsidP="007C12FD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sz w:val="24"/>
          <w:szCs w:val="24"/>
        </w:rPr>
        <w:t xml:space="preserve">Производственная зона сельскохозяйственных предприятий </w:t>
      </w:r>
      <w:r w:rsidR="00B46A5D" w:rsidRPr="0047513C">
        <w:rPr>
          <w:rFonts w:ascii="Times New Roman" w:hAnsi="Times New Roman" w:cs="Times New Roman"/>
          <w:bCs/>
          <w:sz w:val="24"/>
          <w:szCs w:val="24"/>
        </w:rPr>
        <w:t>составит:</w:t>
      </w:r>
    </w:p>
    <w:p w:rsidR="00076014" w:rsidRPr="0047513C" w:rsidRDefault="00076014" w:rsidP="00076014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r w:rsidRPr="0047513C">
        <w:rPr>
          <w:rFonts w:ascii="Times New Roman" w:hAnsi="Times New Roman" w:cs="Times New Roman"/>
          <w:sz w:val="24"/>
          <w:szCs w:val="24"/>
        </w:rPr>
        <w:t xml:space="preserve">Большой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Шуструй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</w:t>
      </w:r>
      <w:r w:rsidR="004F7FBF" w:rsidRPr="0047513C">
        <w:rPr>
          <w:rFonts w:ascii="Times New Roman" w:hAnsi="Times New Roman" w:cs="Times New Roman"/>
          <w:sz w:val="24"/>
          <w:szCs w:val="24"/>
        </w:rPr>
        <w:t xml:space="preserve">10,75 </w:t>
      </w:r>
      <w:r w:rsidRPr="0047513C">
        <w:rPr>
          <w:rFonts w:ascii="Times New Roman" w:hAnsi="Times New Roman" w:cs="Times New Roman"/>
          <w:sz w:val="24"/>
          <w:szCs w:val="24"/>
        </w:rPr>
        <w:t>га;</w:t>
      </w:r>
    </w:p>
    <w:p w:rsidR="00076014" w:rsidRPr="0047513C" w:rsidRDefault="00076014" w:rsidP="00076014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proofErr w:type="spellStart"/>
      <w:r w:rsidRPr="0047513C">
        <w:rPr>
          <w:rFonts w:ascii="Times New Roman" w:hAnsi="Times New Roman" w:cs="Times New Roman"/>
          <w:sz w:val="24"/>
          <w:szCs w:val="24"/>
          <w:lang w:bidi="ru-RU"/>
        </w:rPr>
        <w:t>Усть-Рахмановка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</w:t>
      </w:r>
      <w:r w:rsidR="004F7FBF" w:rsidRPr="0047513C">
        <w:rPr>
          <w:rFonts w:ascii="Times New Roman" w:hAnsi="Times New Roman" w:cs="Times New Roman"/>
          <w:sz w:val="24"/>
          <w:szCs w:val="24"/>
        </w:rPr>
        <w:t>17,42</w:t>
      </w:r>
      <w:r w:rsidRPr="0047513C">
        <w:rPr>
          <w:rFonts w:ascii="Times New Roman" w:hAnsi="Times New Roman" w:cs="Times New Roman"/>
          <w:sz w:val="24"/>
          <w:szCs w:val="24"/>
        </w:rPr>
        <w:t xml:space="preserve"> га;</w:t>
      </w:r>
    </w:p>
    <w:p w:rsidR="00807BAA" w:rsidRPr="0047513C" w:rsidRDefault="00807BAA" w:rsidP="00807BAA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07D08" w:rsidRPr="0047513C" w:rsidRDefault="007C12FD" w:rsidP="00B15762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Производственные зоны, зоны инженерной и транспортной инфраструктур</w:t>
      </w:r>
    </w:p>
    <w:p w:rsidR="00107D08" w:rsidRPr="0047513C" w:rsidRDefault="00107D08" w:rsidP="00107D08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Производственная зона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Производственная зона включает территории всех предприятий основного и сопутствующего назначения со всеми их зданиями, сооружениями и коммуникациями. 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В состав производственных зон могут включаться: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коммунальные зоны </w:t>
      </w:r>
      <w:r w:rsidR="00F361B1" w:rsidRPr="0047513C">
        <w:rPr>
          <w:rFonts w:ascii="Times New Roman" w:hAnsi="Times New Roman" w:cs="Times New Roman"/>
          <w:sz w:val="24"/>
          <w:szCs w:val="24"/>
        </w:rPr>
        <w:t>–</w:t>
      </w:r>
      <w:r w:rsidRPr="0047513C">
        <w:rPr>
          <w:rFonts w:ascii="Times New Roman" w:hAnsi="Times New Roman" w:cs="Times New Roman"/>
          <w:sz w:val="24"/>
          <w:szCs w:val="24"/>
        </w:rPr>
        <w:t xml:space="preserve"> зоны размещения коммунальных и складских объектов, объектов жилищно-коммунального хозяйства, объектов транспорта, объектов оптовой торговли;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производственные зоны </w:t>
      </w:r>
      <w:r w:rsidR="00F361B1" w:rsidRPr="0047513C">
        <w:rPr>
          <w:rFonts w:ascii="Times New Roman" w:hAnsi="Times New Roman" w:cs="Times New Roman"/>
          <w:sz w:val="24"/>
          <w:szCs w:val="24"/>
        </w:rPr>
        <w:t>–</w:t>
      </w:r>
      <w:r w:rsidRPr="0047513C">
        <w:rPr>
          <w:rFonts w:ascii="Times New Roman" w:hAnsi="Times New Roman" w:cs="Times New Roman"/>
          <w:sz w:val="24"/>
          <w:szCs w:val="24"/>
        </w:rPr>
        <w:t xml:space="preserve"> зоны размещения производственных объектов с различными нормативами воздействия на окружающую среду, как правило, требующие устройства санитарно-защитных зон шириной более 50 м, а также железнодорожных подъездных путей;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- иные виды производственной, инженерной и транспортной инфраструктур.</w:t>
      </w:r>
    </w:p>
    <w:p w:rsidR="00107D08" w:rsidRPr="0047513C" w:rsidRDefault="00107D08" w:rsidP="00E92FB9">
      <w:pPr>
        <w:widowControl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В производственных зонах допускается размещать сооружения и помещения объектов аварийно-спасательных служб, обслуживающих расположенные в производственной зоне предприятия и другие объекты.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эксплуатации, а также предусматривать в случае аварии на одном из предприятий защиту населения прилегающих районов от опасных воздействий и меры по обеспечению безопасности функционирования других предприятий.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В пределах производственных зон и санитарно-защитных зон предприятий не допускается размещать жилые дома, гостиницы, общежития, садово-дачную застройку, дошкольные и общеобразовательные учреждения, учреждения здравоохранения и отдыха, спортивные сооружения, другие общественные здания, не связанные с обслуживанием производства. Территория санитарно-защитных зон не должна использоваться для рекреационных целей и производства сельскохозяйственной продукции.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lastRenderedPageBreak/>
        <w:t>Оздоровительные, санитарно-гигиенические, строительные и другие мероприятия, связанные с охраной окружающей среды на прилегающей к предприятию загрязненной территории, включая благоустройство санитарно-защитных зон, осуществляются за счет предприятия, имеющего вредные выбросы.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Функционально-планировочную организацию промышленных зон необходимо предусматривать в виде кварталов (в границах красных линий), в пределах которых размещаются основные и вспомогательные производства предприятий, с учетом санитарно-гигиенических и противопожарных требований к их размещению, грузооборота и видов транспорта, а также очередности строительства.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составлять, как правило, не менее 60% всей территории промышленной зоны.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13C">
        <w:rPr>
          <w:rFonts w:ascii="Times New Roman" w:hAnsi="Times New Roman" w:cs="Times New Roman"/>
          <w:sz w:val="24"/>
          <w:szCs w:val="24"/>
        </w:rPr>
        <w:t>Нормативный размер участка промышленного предприятия принимается равным отношению площади его застройки к показателю нормативной плотности застройки площадок промышленных предприятий в соответствии с СП 18.13330.</w:t>
      </w:r>
      <w:proofErr w:type="gramEnd"/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При размещении предприятий и других объектов необходимо предусматривать меры по исключению загрязнения почв, поверхностных и подземных вод, поверхностных водосборов, водоемов и атмосферного воздуха с учетом требований СП 18.13330, а также положений об охране подземных вод.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Размеры санитарно-защитных зон следует устанавливать с учетом требований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2.2.1/2.1.1.1200. Достаточность ширины санитарно-защитной зоны следует подтверждать расчетами рассеивания в атмосферном воздухе вредных веществ, содержащихся в выбросах промышленных предприятий, в соответствии с методикой.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Минимальную площадь озеленения санитарно-защитных зон следует принимать в зависимость от ширины зоны</w:t>
      </w:r>
      <w:proofErr w:type="gramStart"/>
      <w:r w:rsidRPr="0047513C">
        <w:rPr>
          <w:rFonts w:ascii="Times New Roman" w:hAnsi="Times New Roman" w:cs="Times New Roman"/>
          <w:sz w:val="24"/>
          <w:szCs w:val="24"/>
        </w:rPr>
        <w:t>, %:</w:t>
      </w:r>
      <w:proofErr w:type="gramEnd"/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 до  300 м </w:t>
      </w:r>
      <w:r w:rsidR="00F361B1" w:rsidRPr="0047513C">
        <w:rPr>
          <w:rFonts w:ascii="Times New Roman" w:hAnsi="Times New Roman" w:cs="Times New Roman"/>
          <w:sz w:val="24"/>
          <w:szCs w:val="24"/>
        </w:rPr>
        <w:t>…</w:t>
      </w:r>
      <w:r w:rsidRPr="0047513C">
        <w:rPr>
          <w:rFonts w:ascii="Times New Roman" w:hAnsi="Times New Roman" w:cs="Times New Roman"/>
          <w:sz w:val="24"/>
          <w:szCs w:val="24"/>
        </w:rPr>
        <w:t>.............................................. 60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 св. 300 до 1000 м </w:t>
      </w:r>
      <w:r w:rsidR="00F361B1" w:rsidRPr="0047513C">
        <w:rPr>
          <w:rFonts w:ascii="Times New Roman" w:hAnsi="Times New Roman" w:cs="Times New Roman"/>
          <w:sz w:val="24"/>
          <w:szCs w:val="24"/>
        </w:rPr>
        <w:t>…</w:t>
      </w:r>
      <w:r w:rsidRPr="0047513C">
        <w:rPr>
          <w:rFonts w:ascii="Times New Roman" w:hAnsi="Times New Roman" w:cs="Times New Roman"/>
          <w:sz w:val="24"/>
          <w:szCs w:val="24"/>
        </w:rPr>
        <w:t>................................ 50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 </w:t>
      </w:r>
      <w:r w:rsidR="00F361B1" w:rsidRPr="0047513C">
        <w:rPr>
          <w:rFonts w:ascii="Times New Roman" w:hAnsi="Times New Roman" w:cs="Times New Roman"/>
          <w:sz w:val="24"/>
          <w:szCs w:val="24"/>
        </w:rPr>
        <w:t>«</w:t>
      </w:r>
      <w:r w:rsidRPr="0047513C">
        <w:rPr>
          <w:rFonts w:ascii="Times New Roman" w:hAnsi="Times New Roman" w:cs="Times New Roman"/>
          <w:sz w:val="24"/>
          <w:szCs w:val="24"/>
        </w:rPr>
        <w:t xml:space="preserve">  1000 </w:t>
      </w:r>
      <w:r w:rsidR="00F361B1" w:rsidRPr="0047513C">
        <w:rPr>
          <w:rFonts w:ascii="Times New Roman" w:hAnsi="Times New Roman" w:cs="Times New Roman"/>
          <w:sz w:val="24"/>
          <w:szCs w:val="24"/>
        </w:rPr>
        <w:t>«</w:t>
      </w:r>
      <w:r w:rsidRPr="0047513C">
        <w:rPr>
          <w:rFonts w:ascii="Times New Roman" w:hAnsi="Times New Roman" w:cs="Times New Roman"/>
          <w:sz w:val="24"/>
          <w:szCs w:val="24"/>
        </w:rPr>
        <w:t xml:space="preserve">  3000 м </w:t>
      </w:r>
      <w:r w:rsidR="00F361B1" w:rsidRPr="0047513C">
        <w:rPr>
          <w:rFonts w:ascii="Times New Roman" w:hAnsi="Times New Roman" w:cs="Times New Roman"/>
          <w:sz w:val="24"/>
          <w:szCs w:val="24"/>
        </w:rPr>
        <w:t>…</w:t>
      </w:r>
      <w:r w:rsidRPr="0047513C">
        <w:rPr>
          <w:rFonts w:ascii="Times New Roman" w:hAnsi="Times New Roman" w:cs="Times New Roman"/>
          <w:sz w:val="24"/>
          <w:szCs w:val="24"/>
        </w:rPr>
        <w:t>.................................. 40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 </w:t>
      </w:r>
      <w:r w:rsidR="00F361B1" w:rsidRPr="0047513C">
        <w:rPr>
          <w:rFonts w:ascii="Times New Roman" w:hAnsi="Times New Roman" w:cs="Times New Roman"/>
          <w:sz w:val="24"/>
          <w:szCs w:val="24"/>
        </w:rPr>
        <w:t>«</w:t>
      </w:r>
      <w:r w:rsidRPr="0047513C">
        <w:rPr>
          <w:rFonts w:ascii="Times New Roman" w:hAnsi="Times New Roman" w:cs="Times New Roman"/>
          <w:sz w:val="24"/>
          <w:szCs w:val="24"/>
        </w:rPr>
        <w:t xml:space="preserve">  3000 м </w:t>
      </w:r>
      <w:r w:rsidR="00F361B1" w:rsidRPr="0047513C">
        <w:rPr>
          <w:rFonts w:ascii="Times New Roman" w:hAnsi="Times New Roman" w:cs="Times New Roman"/>
          <w:sz w:val="24"/>
          <w:szCs w:val="24"/>
        </w:rPr>
        <w:t>…</w:t>
      </w:r>
      <w:r w:rsidRPr="0047513C">
        <w:rPr>
          <w:rFonts w:ascii="Times New Roman" w:hAnsi="Times New Roman" w:cs="Times New Roman"/>
          <w:sz w:val="24"/>
          <w:szCs w:val="24"/>
        </w:rPr>
        <w:t>............................................... 20</w:t>
      </w:r>
    </w:p>
    <w:p w:rsidR="00107D08" w:rsidRPr="0047513C" w:rsidRDefault="00107D08" w:rsidP="00E92FB9">
      <w:pPr>
        <w:widowControl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В санитарно-защитных зонах со стороны жилых и общественно-деловых зон необходимо предусматривать полосу древесно-кустарниковых насаждений шириной не менее 50 м, а при ширине зоны до 100 м </w:t>
      </w:r>
      <w:r w:rsidR="00F361B1" w:rsidRPr="0047513C">
        <w:rPr>
          <w:rFonts w:ascii="Times New Roman" w:hAnsi="Times New Roman" w:cs="Times New Roman"/>
          <w:sz w:val="24"/>
          <w:szCs w:val="24"/>
        </w:rPr>
        <w:t>–</w:t>
      </w:r>
      <w:r w:rsidRPr="0047513C">
        <w:rPr>
          <w:rFonts w:ascii="Times New Roman" w:hAnsi="Times New Roman" w:cs="Times New Roman"/>
          <w:sz w:val="24"/>
          <w:szCs w:val="24"/>
        </w:rPr>
        <w:t xml:space="preserve"> не менее 20 м.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На территориях коммунально-складских зон следует размещать предприятия пищевой (пищевкусовой, мясной и молочной) промышленности,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общетоварные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(продовольственные и непродовольственные), специализированные склады (холодильники, картофеле-, овощ</w:t>
      </w:r>
      <w:proofErr w:type="gramStart"/>
      <w:r w:rsidRPr="0047513C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751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фруктохранилища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>), предприятия коммунального, транспортного и бытового обслуживания населения.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Размеры санитарно-защитных зон для картофеле-, овощ</w:t>
      </w:r>
      <w:proofErr w:type="gramStart"/>
      <w:r w:rsidRPr="0047513C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751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фруктохранилищ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следует принимать не менее 50 м.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При организации сельскохозяйственного производства необходимо предусматривать меры по защите жилых и общественно-деловых зон от неблагоприятного влияния производственных комплексов, а также самих этих комплексов, если они связаны с производством пищевых продуктов, от загрязнений и вредных воздействий иных производств, транспортных и коммунальных сооружений. Меры по исключению загрязнения почв, поверхностных и подземных вод, поверхностных водосборов, водоемов </w:t>
      </w:r>
      <w:r w:rsidRPr="0047513C">
        <w:rPr>
          <w:rFonts w:ascii="Times New Roman" w:hAnsi="Times New Roman" w:cs="Times New Roman"/>
          <w:sz w:val="24"/>
          <w:szCs w:val="24"/>
        </w:rPr>
        <w:lastRenderedPageBreak/>
        <w:t>и атмосферного воздуха должны соответствовать санитарным нормам. При формировании производственных зон сельских поселений расстояния между сельскохозяйственными предприятиями, зданиями и сооружениями следует предусматривать минимально допустимые исходя из санитарных, ветеринарных, противопожарных требований и норм технологического проектирования.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На территории животноводческих комплексов и ферм и в их санитарно-защитных зонах не допускается размещать предприятия по переработке сельскохозяйственной продукции, объекты питания и объекты, к ним приравненные.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Линии электропередачи, связи и других линейных сооружений местного значения следует размещать по границам полей севооборотов вдоль дорог, лесополос, существующих трасс с таким расчетом, чтобы обеспечивался свободный доступ к коммуникациям с территорий, не занятых сельскохозяйственными угодьями.</w:t>
      </w:r>
    </w:p>
    <w:p w:rsidR="00107D08" w:rsidRPr="0047513C" w:rsidRDefault="00107D08" w:rsidP="00107D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>Производственные зоны сельских поселений, как правило, не должны быть разделены на обособленные участки железными и автомобильными дорогами общей сети.</w:t>
      </w:r>
    </w:p>
    <w:p w:rsidR="00107D08" w:rsidRPr="0047513C" w:rsidRDefault="00107D08" w:rsidP="004F7FB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При размещении сельскохозяйственных предприятий и других объектов необходимо предусматривать меры по исключению загрязнения почв, поверхностных и подземных вод, поверхностных водосборов, водоемов и атмосферного воздуха. </w:t>
      </w:r>
    </w:p>
    <w:p w:rsidR="00107D08" w:rsidRPr="0047513C" w:rsidRDefault="00107D08" w:rsidP="004F7FBF">
      <w:pPr>
        <w:spacing w:before="240"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3" w:name="_Toc90308889"/>
      <w:bookmarkStart w:id="14" w:name="_Toc391565685"/>
      <w:bookmarkStart w:id="15" w:name="_Toc429747263"/>
      <w:r w:rsidRPr="0047513C">
        <w:rPr>
          <w:rFonts w:ascii="Times New Roman" w:hAnsi="Times New Roman" w:cs="Times New Roman"/>
          <w:bCs/>
          <w:sz w:val="24"/>
          <w:szCs w:val="24"/>
        </w:rPr>
        <w:t xml:space="preserve">Площадь </w:t>
      </w:r>
      <w:r w:rsidR="004F7FBF" w:rsidRPr="0047513C">
        <w:rPr>
          <w:rFonts w:ascii="Times New Roman" w:hAnsi="Times New Roman" w:cs="Times New Roman"/>
          <w:bCs/>
          <w:sz w:val="24"/>
          <w:szCs w:val="24"/>
        </w:rPr>
        <w:t>производственной зоны составит:</w:t>
      </w:r>
      <w:r w:rsidRPr="0047513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F7FBF" w:rsidRPr="0047513C" w:rsidRDefault="004F7FBF" w:rsidP="004F7FBF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r w:rsidRPr="0047513C">
        <w:rPr>
          <w:rFonts w:ascii="Times New Roman" w:hAnsi="Times New Roman" w:cs="Times New Roman"/>
          <w:sz w:val="24"/>
          <w:szCs w:val="24"/>
        </w:rPr>
        <w:t xml:space="preserve">Большой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Шуструй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4,18 га;</w:t>
      </w:r>
    </w:p>
    <w:p w:rsidR="00107D08" w:rsidRPr="0047513C" w:rsidRDefault="004F7FBF" w:rsidP="004F7FBF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proofErr w:type="spellStart"/>
      <w:r w:rsidRPr="0047513C">
        <w:rPr>
          <w:rFonts w:ascii="Times New Roman" w:hAnsi="Times New Roman" w:cs="Times New Roman"/>
          <w:sz w:val="24"/>
          <w:szCs w:val="24"/>
          <w:lang w:bidi="ru-RU"/>
        </w:rPr>
        <w:t>Усть-Рахмановка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6,43 га;</w:t>
      </w:r>
    </w:p>
    <w:p w:rsidR="00107D08" w:rsidRPr="0047513C" w:rsidRDefault="00107D08" w:rsidP="00807BAA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07BAA" w:rsidRPr="0047513C" w:rsidRDefault="00807BAA" w:rsidP="00807BAA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7513C">
        <w:rPr>
          <w:rFonts w:ascii="Times New Roman" w:eastAsia="Times New Roman" w:hAnsi="Times New Roman" w:cs="Times New Roman"/>
          <w:b/>
          <w:i/>
          <w:sz w:val="24"/>
          <w:szCs w:val="24"/>
        </w:rPr>
        <w:t>Зоны специального назначения</w:t>
      </w:r>
    </w:p>
    <w:p w:rsidR="00BD7DE6" w:rsidRPr="0047513C" w:rsidRDefault="00BD7DE6" w:rsidP="00BD7DE6">
      <w:pPr>
        <w:pStyle w:val="af5"/>
        <w:spacing w:before="240" w:after="0" w:line="276" w:lineRule="auto"/>
        <w:ind w:firstLine="851"/>
        <w:jc w:val="both"/>
        <w:rPr>
          <w:rFonts w:ascii="Times New Roman" w:hAnsi="Times New Roman" w:cs="Times New Roman"/>
          <w:lang w:val="ru-RU"/>
        </w:rPr>
      </w:pPr>
      <w:r w:rsidRPr="0047513C">
        <w:rPr>
          <w:rFonts w:ascii="Times New Roman" w:hAnsi="Times New Roman" w:cs="Times New Roman"/>
          <w:lang w:val="ru-RU"/>
        </w:rPr>
        <w:t>В состав территорий специального назначения могут включаться зоны, занятые кладбищами, крематориями, скотомогильниками, объектами размещения отходов производства и потребления, и иными объектами, размещение которых может быть обеспечено только путем выделения указанных зон и недопустимо в других территориальных зонах.</w:t>
      </w:r>
    </w:p>
    <w:p w:rsidR="00BD7DE6" w:rsidRPr="0047513C" w:rsidRDefault="00BD7DE6" w:rsidP="00E92FB9">
      <w:pPr>
        <w:pStyle w:val="ac"/>
        <w:widowControl w:val="0"/>
        <w:spacing w:before="240" w:after="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47513C">
        <w:rPr>
          <w:rFonts w:ascii="Times New Roman" w:hAnsi="Times New Roman"/>
          <w:sz w:val="24"/>
          <w:szCs w:val="24"/>
        </w:rPr>
        <w:t xml:space="preserve">Для объектов, расположенных на территориях специального назначения, в зависимости от мощности, характера и </w:t>
      </w:r>
      <w:proofErr w:type="gramStart"/>
      <w:r w:rsidRPr="0047513C">
        <w:rPr>
          <w:rFonts w:ascii="Times New Roman" w:hAnsi="Times New Roman"/>
          <w:sz w:val="24"/>
          <w:szCs w:val="24"/>
        </w:rPr>
        <w:t>количества</w:t>
      </w:r>
      <w:proofErr w:type="gramEnd"/>
      <w:r w:rsidRPr="0047513C">
        <w:rPr>
          <w:rFonts w:ascii="Times New Roman" w:hAnsi="Times New Roman"/>
          <w:sz w:val="24"/>
          <w:szCs w:val="24"/>
        </w:rPr>
        <w:t xml:space="preserve">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санитарно-защитные зоны.</w:t>
      </w:r>
    </w:p>
    <w:p w:rsidR="00BD7DE6" w:rsidRPr="0047513C" w:rsidRDefault="00BD7DE6" w:rsidP="00BD7DE6">
      <w:pPr>
        <w:pStyle w:val="ac"/>
        <w:spacing w:before="240" w:after="0"/>
        <w:ind w:left="0" w:firstLine="851"/>
        <w:jc w:val="both"/>
        <w:rPr>
          <w:rFonts w:ascii="Times New Roman" w:hAnsi="Times New Roman"/>
          <w:sz w:val="24"/>
          <w:szCs w:val="24"/>
          <w:lang w:bidi="ru-RU"/>
        </w:rPr>
      </w:pPr>
      <w:r w:rsidRPr="0047513C">
        <w:rPr>
          <w:rFonts w:ascii="Times New Roman" w:hAnsi="Times New Roman"/>
          <w:bCs/>
          <w:sz w:val="24"/>
          <w:szCs w:val="24"/>
        </w:rPr>
        <w:t xml:space="preserve">Площадь </w:t>
      </w:r>
      <w:r w:rsidRPr="0047513C">
        <w:rPr>
          <w:rFonts w:ascii="Times New Roman" w:eastAsiaTheme="minorEastAsia" w:hAnsi="Times New Roman"/>
          <w:bCs/>
          <w:sz w:val="24"/>
          <w:szCs w:val="24"/>
        </w:rPr>
        <w:t>зоны специального назначения</w:t>
      </w:r>
      <w:r w:rsidRPr="0047513C">
        <w:rPr>
          <w:rFonts w:ascii="Times New Roman" w:hAnsi="Times New Roman"/>
          <w:bCs/>
          <w:sz w:val="24"/>
          <w:szCs w:val="24"/>
        </w:rPr>
        <w:t xml:space="preserve"> в границах муниципального образования составит – </w:t>
      </w:r>
      <w:r w:rsidR="004F7FBF" w:rsidRPr="0047513C">
        <w:rPr>
          <w:rFonts w:ascii="Times New Roman" w:hAnsi="Times New Roman"/>
          <w:bCs/>
          <w:sz w:val="24"/>
          <w:szCs w:val="24"/>
        </w:rPr>
        <w:t>10</w:t>
      </w:r>
      <w:r w:rsidRPr="0047513C">
        <w:rPr>
          <w:rFonts w:ascii="Times New Roman" w:hAnsi="Times New Roman"/>
          <w:bCs/>
          <w:sz w:val="24"/>
          <w:szCs w:val="24"/>
        </w:rPr>
        <w:t>,</w:t>
      </w:r>
      <w:r w:rsidR="004F7FBF" w:rsidRPr="0047513C">
        <w:rPr>
          <w:rFonts w:ascii="Times New Roman" w:hAnsi="Times New Roman"/>
          <w:bCs/>
          <w:sz w:val="24"/>
          <w:szCs w:val="24"/>
        </w:rPr>
        <w:t>18</w:t>
      </w:r>
      <w:r w:rsidRPr="0047513C">
        <w:rPr>
          <w:rFonts w:ascii="Times New Roman" w:hAnsi="Times New Roman"/>
          <w:bCs/>
          <w:sz w:val="24"/>
          <w:szCs w:val="24"/>
        </w:rPr>
        <w:t xml:space="preserve"> </w:t>
      </w:r>
      <w:r w:rsidRPr="0047513C">
        <w:rPr>
          <w:rFonts w:ascii="Times New Roman" w:hAnsi="Times New Roman"/>
          <w:sz w:val="24"/>
          <w:szCs w:val="24"/>
          <w:lang w:bidi="ru-RU"/>
        </w:rPr>
        <w:t>га.</w:t>
      </w:r>
    </w:p>
    <w:p w:rsidR="004F7FBF" w:rsidRPr="0047513C" w:rsidRDefault="004F7FBF" w:rsidP="004F7FBF">
      <w:pPr>
        <w:spacing w:before="240"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 xml:space="preserve">Площадь </w:t>
      </w:r>
      <w:r w:rsidR="00B3327A" w:rsidRPr="0047513C">
        <w:rPr>
          <w:rFonts w:ascii="Times New Roman" w:hAnsi="Times New Roman" w:cs="Times New Roman"/>
          <w:bCs/>
          <w:sz w:val="24"/>
          <w:szCs w:val="24"/>
        </w:rPr>
        <w:t>зоны специального назначения</w:t>
      </w:r>
      <w:r w:rsidRPr="0047513C">
        <w:rPr>
          <w:rFonts w:ascii="Times New Roman" w:hAnsi="Times New Roman" w:cs="Times New Roman"/>
          <w:bCs/>
          <w:sz w:val="24"/>
          <w:szCs w:val="24"/>
        </w:rPr>
        <w:t xml:space="preserve"> составит: </w:t>
      </w:r>
    </w:p>
    <w:p w:rsidR="004F7FBF" w:rsidRPr="0047513C" w:rsidRDefault="004F7FBF" w:rsidP="004F7FBF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деревня </w:t>
      </w:r>
      <w:proofErr w:type="gramStart"/>
      <w:r w:rsidRPr="0047513C">
        <w:rPr>
          <w:rFonts w:ascii="Times New Roman" w:hAnsi="Times New Roman" w:cs="Times New Roman"/>
          <w:sz w:val="24"/>
          <w:szCs w:val="24"/>
        </w:rPr>
        <w:t>Татарское</w:t>
      </w:r>
      <w:proofErr w:type="gramEnd"/>
      <w:r w:rsidRPr="004751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513C">
        <w:rPr>
          <w:rFonts w:ascii="Times New Roman" w:hAnsi="Times New Roman" w:cs="Times New Roman"/>
          <w:sz w:val="24"/>
          <w:szCs w:val="24"/>
        </w:rPr>
        <w:t>Тенищево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2,73 га;</w:t>
      </w:r>
    </w:p>
    <w:p w:rsidR="00E70E33" w:rsidRPr="0047513C" w:rsidRDefault="004F7FBF" w:rsidP="00315767">
      <w:pPr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513C">
        <w:rPr>
          <w:rFonts w:ascii="Times New Roman" w:hAnsi="Times New Roman" w:cs="Times New Roman"/>
          <w:sz w:val="24"/>
          <w:szCs w:val="24"/>
        </w:rPr>
        <w:t xml:space="preserve">- </w:t>
      </w:r>
      <w:r w:rsidRPr="0047513C">
        <w:rPr>
          <w:rFonts w:ascii="Times New Roman" w:hAnsi="Times New Roman" w:cs="Times New Roman"/>
          <w:sz w:val="24"/>
          <w:szCs w:val="24"/>
          <w:lang w:bidi="ru-RU"/>
        </w:rPr>
        <w:t xml:space="preserve">село </w:t>
      </w:r>
      <w:proofErr w:type="spellStart"/>
      <w:r w:rsidRPr="0047513C">
        <w:rPr>
          <w:rFonts w:ascii="Times New Roman" w:hAnsi="Times New Roman" w:cs="Times New Roman"/>
          <w:sz w:val="24"/>
          <w:szCs w:val="24"/>
          <w:lang w:bidi="ru-RU"/>
        </w:rPr>
        <w:t>Усть-Рахмановка</w:t>
      </w:r>
      <w:proofErr w:type="spellEnd"/>
      <w:r w:rsidRPr="0047513C">
        <w:rPr>
          <w:rFonts w:ascii="Times New Roman" w:hAnsi="Times New Roman" w:cs="Times New Roman"/>
          <w:sz w:val="24"/>
          <w:szCs w:val="24"/>
        </w:rPr>
        <w:t xml:space="preserve"> – 6,14 га;</w:t>
      </w:r>
    </w:p>
    <w:p w:rsidR="00BD7DE6" w:rsidRPr="0047513C" w:rsidRDefault="00B15762" w:rsidP="008A3294">
      <w:pPr>
        <w:spacing w:before="240" w:after="0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47513C">
        <w:rPr>
          <w:rFonts w:ascii="Times New Roman" w:hAnsi="Times New Roman" w:cs="Times New Roman"/>
          <w:i/>
          <w:sz w:val="24"/>
          <w:szCs w:val="24"/>
        </w:rPr>
        <w:t xml:space="preserve">Таблица 3.1 </w:t>
      </w:r>
      <w:r w:rsidR="00BD7DE6" w:rsidRPr="0047513C">
        <w:rPr>
          <w:rFonts w:ascii="Times New Roman" w:hAnsi="Times New Roman" w:cs="Times New Roman"/>
          <w:i/>
          <w:sz w:val="24"/>
          <w:szCs w:val="24"/>
        </w:rPr>
        <w:t>Баланс территории населенных пунктов.</w:t>
      </w:r>
    </w:p>
    <w:tbl>
      <w:tblPr>
        <w:tblStyle w:val="ae"/>
        <w:tblW w:w="10022" w:type="dxa"/>
        <w:tblLook w:val="04A0"/>
      </w:tblPr>
      <w:tblGrid>
        <w:gridCol w:w="458"/>
        <w:gridCol w:w="2911"/>
        <w:gridCol w:w="5236"/>
        <w:gridCol w:w="1417"/>
      </w:tblGrid>
      <w:tr w:rsidR="00BD7DE6" w:rsidRPr="0047513C" w:rsidTr="00007909">
        <w:tc>
          <w:tcPr>
            <w:tcW w:w="458" w:type="dxa"/>
          </w:tcPr>
          <w:p w:rsidR="00BD7DE6" w:rsidRPr="0047513C" w:rsidRDefault="00BD7DE6" w:rsidP="000079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11" w:type="dxa"/>
          </w:tcPr>
          <w:p w:rsidR="00BD7DE6" w:rsidRPr="0047513C" w:rsidRDefault="00BD7DE6" w:rsidP="000079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5236" w:type="dxa"/>
          </w:tcPr>
          <w:p w:rsidR="00BD7DE6" w:rsidRPr="0047513C" w:rsidRDefault="00BD7DE6" w:rsidP="000079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/>
                <w:sz w:val="24"/>
                <w:szCs w:val="24"/>
              </w:rPr>
              <w:t>Наименование функциональной зоны</w:t>
            </w:r>
          </w:p>
        </w:tc>
        <w:tc>
          <w:tcPr>
            <w:tcW w:w="1417" w:type="dxa"/>
          </w:tcPr>
          <w:p w:rsidR="00BD7DE6" w:rsidRPr="0047513C" w:rsidRDefault="00BD7DE6" w:rsidP="000079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/>
                <w:sz w:val="24"/>
                <w:szCs w:val="24"/>
              </w:rPr>
              <w:t xml:space="preserve">Площадь, </w:t>
            </w:r>
            <w:proofErr w:type="gramStart"/>
            <w:r w:rsidRPr="0047513C">
              <w:rPr>
                <w:rFonts w:ascii="Times New Roman" w:hAnsi="Times New Roman"/>
                <w:b/>
                <w:sz w:val="24"/>
                <w:szCs w:val="24"/>
              </w:rPr>
              <w:t>га</w:t>
            </w:r>
            <w:proofErr w:type="gramEnd"/>
          </w:p>
        </w:tc>
      </w:tr>
      <w:tr w:rsidR="00BD7DE6" w:rsidRPr="0047513C" w:rsidTr="00007909">
        <w:tc>
          <w:tcPr>
            <w:tcW w:w="458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1" w:type="dxa"/>
          </w:tcPr>
          <w:p w:rsidR="00BD7DE6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деревня Малый </w:t>
            </w:r>
            <w:proofErr w:type="spellStart"/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>Шуструй</w:t>
            </w:r>
            <w:proofErr w:type="spellEnd"/>
          </w:p>
        </w:tc>
        <w:tc>
          <w:tcPr>
            <w:tcW w:w="5236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жилая зона</w:t>
            </w:r>
          </w:p>
          <w:p w:rsidR="00305EBD" w:rsidRPr="0047513C" w:rsidRDefault="00BD7DE6" w:rsidP="0000790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ВСЕГО</w:t>
            </w:r>
          </w:p>
        </w:tc>
        <w:tc>
          <w:tcPr>
            <w:tcW w:w="1417" w:type="dxa"/>
          </w:tcPr>
          <w:p w:rsidR="00BD7DE6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13,75</w:t>
            </w:r>
          </w:p>
          <w:p w:rsidR="000146A7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13,75</w:t>
            </w:r>
          </w:p>
        </w:tc>
      </w:tr>
      <w:tr w:rsidR="00BD7DE6" w:rsidRPr="0047513C" w:rsidTr="00007909">
        <w:tc>
          <w:tcPr>
            <w:tcW w:w="458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911" w:type="dxa"/>
          </w:tcPr>
          <w:p w:rsidR="00BD7DE6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село </w:t>
            </w:r>
            <w:proofErr w:type="gramStart"/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>Большой</w:t>
            </w:r>
            <w:proofErr w:type="gramEnd"/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>Шуструй</w:t>
            </w:r>
            <w:proofErr w:type="spellEnd"/>
          </w:p>
        </w:tc>
        <w:tc>
          <w:tcPr>
            <w:tcW w:w="5236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жилая зона</w:t>
            </w:r>
          </w:p>
          <w:p w:rsidR="000146A7" w:rsidRPr="0047513C" w:rsidRDefault="000146A7" w:rsidP="000146A7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общественно-деловая зона</w:t>
            </w:r>
          </w:p>
          <w:p w:rsidR="000146A7" w:rsidRPr="0047513C" w:rsidRDefault="000146A7" w:rsidP="000146A7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производственная зона сельскохозяйственных предприятий</w:t>
            </w:r>
          </w:p>
          <w:p w:rsidR="000146A7" w:rsidRPr="0047513C" w:rsidRDefault="000146A7" w:rsidP="0000790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13C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650C44" w:rsidRPr="0047513C">
              <w:rPr>
                <w:rFonts w:ascii="Times New Roman" w:hAnsi="Times New Roman"/>
                <w:bCs/>
                <w:sz w:val="24"/>
                <w:szCs w:val="24"/>
              </w:rPr>
              <w:t>Производственная зона</w:t>
            </w:r>
          </w:p>
          <w:p w:rsidR="00BD7DE6" w:rsidRPr="0047513C" w:rsidRDefault="000146A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D7DE6" w:rsidRPr="0047513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BD7DE6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77</w:t>
            </w:r>
            <w:r w:rsidR="000146A7" w:rsidRPr="0047513C">
              <w:rPr>
                <w:rFonts w:ascii="Times New Roman" w:hAnsi="Times New Roman"/>
                <w:sz w:val="24"/>
                <w:szCs w:val="24"/>
              </w:rPr>
              <w:t>,</w:t>
            </w:r>
            <w:r w:rsidRPr="0047513C">
              <w:rPr>
                <w:rFonts w:ascii="Times New Roman" w:hAnsi="Times New Roman"/>
                <w:sz w:val="24"/>
                <w:szCs w:val="24"/>
              </w:rPr>
              <w:t>81</w:t>
            </w:r>
          </w:p>
          <w:p w:rsidR="00BD7DE6" w:rsidRPr="0047513C" w:rsidRDefault="000146A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0,</w:t>
            </w:r>
            <w:r w:rsidR="00650C44" w:rsidRPr="0047513C">
              <w:rPr>
                <w:rFonts w:ascii="Times New Roman" w:hAnsi="Times New Roman"/>
                <w:sz w:val="24"/>
                <w:szCs w:val="24"/>
              </w:rPr>
              <w:t>59</w:t>
            </w:r>
          </w:p>
          <w:p w:rsidR="000146A7" w:rsidRPr="0047513C" w:rsidRDefault="000146A7" w:rsidP="000079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46A7" w:rsidRPr="0047513C" w:rsidRDefault="000146A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</w:t>
            </w:r>
            <w:r w:rsidR="00650C44" w:rsidRPr="0047513C">
              <w:rPr>
                <w:rFonts w:ascii="Times New Roman" w:hAnsi="Times New Roman"/>
                <w:sz w:val="24"/>
                <w:szCs w:val="24"/>
              </w:rPr>
              <w:t>0</w:t>
            </w:r>
            <w:r w:rsidRPr="0047513C">
              <w:rPr>
                <w:rFonts w:ascii="Times New Roman" w:hAnsi="Times New Roman"/>
                <w:sz w:val="24"/>
                <w:szCs w:val="24"/>
              </w:rPr>
              <w:t>,</w:t>
            </w:r>
            <w:r w:rsidR="00650C44" w:rsidRPr="0047513C">
              <w:rPr>
                <w:rFonts w:ascii="Times New Roman" w:hAnsi="Times New Roman"/>
                <w:sz w:val="24"/>
                <w:szCs w:val="24"/>
              </w:rPr>
              <w:t>75</w:t>
            </w:r>
          </w:p>
          <w:p w:rsidR="000146A7" w:rsidRPr="0047513C" w:rsidRDefault="000146A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4,</w:t>
            </w:r>
            <w:r w:rsidR="00650C44" w:rsidRPr="0047513C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0146A7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93,33</w:t>
            </w:r>
          </w:p>
        </w:tc>
      </w:tr>
      <w:tr w:rsidR="00BD7DE6" w:rsidRPr="0047513C" w:rsidTr="00007909">
        <w:tc>
          <w:tcPr>
            <w:tcW w:w="458" w:type="dxa"/>
          </w:tcPr>
          <w:p w:rsidR="00BD7DE6" w:rsidRPr="0047513C" w:rsidRDefault="0031576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11" w:type="dxa"/>
          </w:tcPr>
          <w:p w:rsidR="00BD7DE6" w:rsidRPr="0047513C" w:rsidRDefault="00FA785F" w:rsidP="00650C44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село </w:t>
            </w:r>
            <w:proofErr w:type="spellStart"/>
            <w:r w:rsidR="00650C44" w:rsidRPr="0047513C">
              <w:rPr>
                <w:rFonts w:ascii="Times New Roman" w:hAnsi="Times New Roman"/>
                <w:sz w:val="24"/>
                <w:szCs w:val="24"/>
                <w:lang w:bidi="ru-RU"/>
              </w:rPr>
              <w:t>Усть-Рахмановка</w:t>
            </w:r>
            <w:proofErr w:type="spellEnd"/>
          </w:p>
        </w:tc>
        <w:tc>
          <w:tcPr>
            <w:tcW w:w="5236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жилая зона</w:t>
            </w:r>
          </w:p>
          <w:p w:rsidR="00650C44" w:rsidRPr="0047513C" w:rsidRDefault="00B3327A" w:rsidP="0000790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Cs/>
                <w:sz w:val="24"/>
                <w:szCs w:val="24"/>
              </w:rPr>
              <w:t>- общественно-деловая зона</w:t>
            </w:r>
          </w:p>
          <w:p w:rsidR="00B3327A" w:rsidRPr="0047513C" w:rsidRDefault="00B3327A" w:rsidP="0000790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Cs/>
                <w:sz w:val="24"/>
                <w:szCs w:val="24"/>
              </w:rPr>
              <w:t>- производственная зона сельскохозяйственных предприятий</w:t>
            </w:r>
          </w:p>
          <w:p w:rsidR="00B3327A" w:rsidRPr="0047513C" w:rsidRDefault="00B3327A" w:rsidP="0000790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Cs/>
                <w:sz w:val="24"/>
                <w:szCs w:val="24"/>
              </w:rPr>
              <w:t>- производственная зона</w:t>
            </w:r>
          </w:p>
          <w:p w:rsidR="00BD7DE6" w:rsidRPr="0047513C" w:rsidRDefault="00BD7DE6" w:rsidP="0000790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Cs/>
                <w:sz w:val="24"/>
                <w:szCs w:val="24"/>
              </w:rPr>
              <w:t xml:space="preserve">- зона </w:t>
            </w:r>
            <w:r w:rsidR="00FA785F" w:rsidRPr="0047513C">
              <w:rPr>
                <w:rFonts w:ascii="Times New Roman" w:hAnsi="Times New Roman"/>
                <w:bCs/>
                <w:sz w:val="24"/>
                <w:szCs w:val="24"/>
              </w:rPr>
              <w:t>специального назначения</w:t>
            </w:r>
          </w:p>
          <w:p w:rsidR="00BD7DE6" w:rsidRPr="0047513C" w:rsidRDefault="00BD7DE6" w:rsidP="00007909">
            <w:pPr>
              <w:tabs>
                <w:tab w:val="left" w:pos="3465"/>
              </w:tabs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ВСЕГО</w:t>
            </w:r>
          </w:p>
        </w:tc>
        <w:tc>
          <w:tcPr>
            <w:tcW w:w="1417" w:type="dxa"/>
          </w:tcPr>
          <w:p w:rsidR="00BD7DE6" w:rsidRPr="0047513C" w:rsidRDefault="00650C44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104,47</w:t>
            </w:r>
          </w:p>
          <w:p w:rsidR="00650C44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4,81</w:t>
            </w:r>
          </w:p>
          <w:p w:rsidR="00B3327A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3327A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17,42</w:t>
            </w:r>
          </w:p>
          <w:p w:rsidR="00B3327A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6,43</w:t>
            </w:r>
          </w:p>
          <w:p w:rsidR="00BD7DE6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6,14</w:t>
            </w:r>
          </w:p>
          <w:p w:rsidR="00BD7DE6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139,27</w:t>
            </w:r>
          </w:p>
        </w:tc>
      </w:tr>
      <w:tr w:rsidR="00BD7DE6" w:rsidRPr="0047513C" w:rsidTr="00007909">
        <w:tc>
          <w:tcPr>
            <w:tcW w:w="458" w:type="dxa"/>
          </w:tcPr>
          <w:p w:rsidR="00BD7DE6" w:rsidRPr="0047513C" w:rsidRDefault="0031576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11" w:type="dxa"/>
          </w:tcPr>
          <w:p w:rsidR="00BD7DE6" w:rsidRPr="0047513C" w:rsidRDefault="00FA785F" w:rsidP="00B3327A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деревня </w:t>
            </w:r>
            <w:proofErr w:type="gramStart"/>
            <w:r w:rsidR="00B3327A" w:rsidRPr="0047513C">
              <w:rPr>
                <w:rFonts w:ascii="Times New Roman" w:hAnsi="Times New Roman"/>
                <w:sz w:val="24"/>
                <w:szCs w:val="24"/>
                <w:lang w:bidi="ru-RU"/>
              </w:rPr>
              <w:t>Татарское</w:t>
            </w:r>
            <w:proofErr w:type="gramEnd"/>
            <w:r w:rsidR="00B3327A" w:rsidRPr="0047513C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="00B3327A" w:rsidRPr="0047513C">
              <w:rPr>
                <w:rFonts w:ascii="Times New Roman" w:hAnsi="Times New Roman"/>
                <w:sz w:val="24"/>
                <w:szCs w:val="24"/>
                <w:lang w:bidi="ru-RU"/>
              </w:rPr>
              <w:t>Тенищево</w:t>
            </w:r>
            <w:proofErr w:type="spellEnd"/>
          </w:p>
        </w:tc>
        <w:tc>
          <w:tcPr>
            <w:tcW w:w="5236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жилая зона</w:t>
            </w:r>
          </w:p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ВСЕГО</w:t>
            </w:r>
          </w:p>
        </w:tc>
        <w:tc>
          <w:tcPr>
            <w:tcW w:w="1417" w:type="dxa"/>
          </w:tcPr>
          <w:p w:rsidR="00BD7DE6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27,94</w:t>
            </w:r>
          </w:p>
          <w:p w:rsidR="00BD7DE6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27,94</w:t>
            </w:r>
          </w:p>
        </w:tc>
      </w:tr>
    </w:tbl>
    <w:p w:rsidR="00BD7DE6" w:rsidRPr="0047513C" w:rsidRDefault="00B15762" w:rsidP="00B15762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47513C">
        <w:rPr>
          <w:rFonts w:ascii="Times New Roman" w:hAnsi="Times New Roman" w:cs="Times New Roman"/>
          <w:i/>
          <w:sz w:val="24"/>
          <w:szCs w:val="24"/>
        </w:rPr>
        <w:t xml:space="preserve">Таблица 3.2 </w:t>
      </w:r>
      <w:r w:rsidR="00BD7DE6" w:rsidRPr="0047513C">
        <w:rPr>
          <w:rFonts w:ascii="Times New Roman" w:hAnsi="Times New Roman" w:cs="Times New Roman"/>
          <w:i/>
          <w:sz w:val="24"/>
          <w:szCs w:val="24"/>
        </w:rPr>
        <w:t xml:space="preserve"> Баланс территории муниципального образования.</w:t>
      </w:r>
    </w:p>
    <w:tbl>
      <w:tblPr>
        <w:tblStyle w:val="ae"/>
        <w:tblW w:w="9889" w:type="dxa"/>
        <w:tblLook w:val="04A0"/>
      </w:tblPr>
      <w:tblGrid>
        <w:gridCol w:w="3227"/>
        <w:gridCol w:w="5245"/>
        <w:gridCol w:w="1417"/>
      </w:tblGrid>
      <w:tr w:rsidR="00BD7DE6" w:rsidRPr="0047513C" w:rsidTr="00007909">
        <w:tc>
          <w:tcPr>
            <w:tcW w:w="3227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5245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Наименование функциональной зоны, территории</w:t>
            </w:r>
          </w:p>
        </w:tc>
        <w:tc>
          <w:tcPr>
            <w:tcW w:w="1417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 xml:space="preserve">Площадь, </w:t>
            </w:r>
            <w:proofErr w:type="gramStart"/>
            <w:r w:rsidRPr="0047513C"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gramEnd"/>
          </w:p>
        </w:tc>
      </w:tr>
      <w:tr w:rsidR="00BD7DE6" w:rsidRPr="0047513C" w:rsidTr="00007909">
        <w:tc>
          <w:tcPr>
            <w:tcW w:w="3227" w:type="dxa"/>
          </w:tcPr>
          <w:p w:rsidR="00BD7DE6" w:rsidRPr="0047513C" w:rsidRDefault="00B3327A" w:rsidP="0000790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7513C">
              <w:rPr>
                <w:rFonts w:ascii="Times New Roman" w:eastAsiaTheme="majorEastAsia" w:hAnsi="Times New Roman"/>
                <w:sz w:val="24"/>
                <w:szCs w:val="24"/>
              </w:rPr>
              <w:t>Большешуструйское</w:t>
            </w:r>
            <w:proofErr w:type="spellEnd"/>
            <w:r w:rsidR="00BD7DE6" w:rsidRPr="0047513C">
              <w:rPr>
                <w:rFonts w:ascii="Times New Roman" w:eastAsiaTheme="majorEastAsia" w:hAnsi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5245" w:type="dxa"/>
          </w:tcPr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территории населенных пунктов</w:t>
            </w:r>
          </w:p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территории лесного фонда</w:t>
            </w:r>
          </w:p>
          <w:p w:rsidR="00015FA0" w:rsidRPr="0047513C" w:rsidRDefault="00015FA0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зона сельскохозяйственного использования</w:t>
            </w:r>
          </w:p>
          <w:p w:rsidR="00015FA0" w:rsidRPr="0047513C" w:rsidRDefault="00015FA0" w:rsidP="0000790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производственная зона сельскохозяйственных предприятий</w:t>
            </w:r>
            <w:r w:rsidRPr="00475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015FA0" w:rsidRPr="0047513C" w:rsidRDefault="00157AFA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территория водных объектов</w:t>
            </w:r>
          </w:p>
          <w:p w:rsidR="00BD7DE6" w:rsidRPr="0047513C" w:rsidRDefault="00BD7DE6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- ВСЕГО</w:t>
            </w:r>
          </w:p>
        </w:tc>
        <w:tc>
          <w:tcPr>
            <w:tcW w:w="1417" w:type="dxa"/>
          </w:tcPr>
          <w:p w:rsidR="00BD7DE6" w:rsidRPr="0047513C" w:rsidRDefault="00315767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274,29</w:t>
            </w:r>
          </w:p>
          <w:p w:rsidR="00BD7DE6" w:rsidRPr="0047513C" w:rsidRDefault="00D90359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194,51</w:t>
            </w:r>
          </w:p>
          <w:p w:rsidR="00BD7DE6" w:rsidRPr="0047513C" w:rsidRDefault="00D90359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52</w:t>
            </w:r>
            <w:r w:rsidR="00315767" w:rsidRPr="0047513C">
              <w:rPr>
                <w:rFonts w:ascii="Times New Roman" w:hAnsi="Times New Roman"/>
                <w:sz w:val="24"/>
                <w:szCs w:val="24"/>
              </w:rPr>
              <w:t>50,11</w:t>
            </w:r>
          </w:p>
          <w:p w:rsidR="00015FA0" w:rsidRPr="0047513C" w:rsidRDefault="00015FA0" w:rsidP="000079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0359" w:rsidRPr="0047513C" w:rsidRDefault="00D90359" w:rsidP="0000790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90359" w:rsidRPr="0047513C" w:rsidRDefault="00D90359" w:rsidP="00007909">
            <w:pPr>
              <w:rPr>
                <w:rFonts w:ascii="Times New Roman" w:hAnsi="Times New Roman"/>
                <w:sz w:val="24"/>
                <w:szCs w:val="24"/>
              </w:rPr>
            </w:pPr>
            <w:r w:rsidRPr="0047513C">
              <w:rPr>
                <w:rFonts w:ascii="Times New Roman" w:hAnsi="Times New Roman"/>
                <w:sz w:val="24"/>
                <w:szCs w:val="24"/>
              </w:rPr>
              <w:t>21,09</w:t>
            </w:r>
          </w:p>
          <w:p w:rsidR="00157AFA" w:rsidRPr="0047513C" w:rsidRDefault="00D90359" w:rsidP="00D90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7513C">
              <w:rPr>
                <w:rFonts w:ascii="Times New Roman" w:hAnsi="Times New Roman"/>
                <w:b/>
                <w:sz w:val="24"/>
                <w:szCs w:val="24"/>
              </w:rPr>
              <w:t>5740</w:t>
            </w:r>
          </w:p>
        </w:tc>
      </w:tr>
    </w:tbl>
    <w:p w:rsidR="00BD7DE6" w:rsidRPr="0047513C" w:rsidRDefault="00BD7DE6" w:rsidP="00BD7DE6">
      <w:pPr>
        <w:spacing w:before="240" w:after="0"/>
        <w:ind w:left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13C">
        <w:rPr>
          <w:rFonts w:ascii="Times New Roman" w:hAnsi="Times New Roman" w:cs="Times New Roman"/>
          <w:bCs/>
          <w:sz w:val="24"/>
          <w:szCs w:val="24"/>
        </w:rPr>
        <w:t>Площади в данной главе приведены согласно картометрическим измерениям.</w:t>
      </w:r>
    </w:p>
    <w:p w:rsidR="00BD7DE6" w:rsidRPr="0047513C" w:rsidRDefault="00BD7DE6" w:rsidP="00BD7DE6">
      <w:pPr>
        <w:pStyle w:val="ac"/>
        <w:spacing w:before="240" w:after="0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:rsidR="00BD7DE6" w:rsidRPr="0047513C" w:rsidRDefault="00BD7DE6" w:rsidP="00BD7DE6">
      <w:pPr>
        <w:pStyle w:val="ac"/>
        <w:spacing w:before="240" w:after="0"/>
        <w:ind w:left="0" w:firstLine="851"/>
        <w:jc w:val="both"/>
        <w:rPr>
          <w:rFonts w:ascii="Times New Roman" w:hAnsi="Times New Roman"/>
          <w:sz w:val="24"/>
          <w:szCs w:val="24"/>
          <w:lang w:bidi="ru-RU"/>
        </w:rPr>
      </w:pPr>
    </w:p>
    <w:p w:rsidR="00807BAA" w:rsidRPr="0047513C" w:rsidRDefault="00807BAA" w:rsidP="00807BAA">
      <w:pPr>
        <w:spacing w:after="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bookmarkEnd w:id="13"/>
    <w:bookmarkEnd w:id="14"/>
    <w:bookmarkEnd w:id="15"/>
    <w:p w:rsidR="00693BA2" w:rsidRPr="0047513C" w:rsidRDefault="00693BA2" w:rsidP="00807BAA">
      <w:pPr>
        <w:keepNext/>
        <w:spacing w:after="0"/>
        <w:ind w:firstLine="851"/>
        <w:contextualSpacing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sectPr w:rsidR="00693BA2" w:rsidRPr="0047513C" w:rsidSect="00693BA2">
      <w:headerReference w:type="default" r:id="rId12"/>
      <w:foot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D74" w:rsidRDefault="00567D74" w:rsidP="00166AF6">
      <w:pPr>
        <w:spacing w:after="0" w:line="240" w:lineRule="auto"/>
      </w:pPr>
      <w:r>
        <w:separator/>
      </w:r>
    </w:p>
  </w:endnote>
  <w:endnote w:type="continuationSeparator" w:id="0">
    <w:p w:rsidR="00567D74" w:rsidRDefault="00567D74" w:rsidP="0016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9504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F32EDD" w:rsidRDefault="00F32EDD" w:rsidP="00EB7CFB">
        <w:pPr>
          <w:pStyle w:val="a7"/>
        </w:pPr>
        <w:r w:rsidRPr="00EB7CFB">
          <w:rPr>
            <w:noProof/>
          </w:rPr>
          <w:drawing>
            <wp:inline distT="0" distB="0" distL="0" distR="0">
              <wp:extent cx="457200" cy="457200"/>
              <wp:effectExtent l="0" t="0" r="0" b="0"/>
              <wp:docPr id="2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cropped-logo-big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:rsidR="00F32EDD" w:rsidRPr="00464FC6" w:rsidRDefault="00F32EDD" w:rsidP="00EB7CFB">
        <w:pPr>
          <w:pStyle w:val="a7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t xml:space="preserve">АО «РЦПД «КАДАСТР» 2024 г.                                                                                                  </w:t>
        </w:r>
        <w:r w:rsidR="004C1991" w:rsidRPr="00464FC6">
          <w:rPr>
            <w:rFonts w:ascii="Times New Roman" w:hAnsi="Times New Roman" w:cs="Times New Roman"/>
            <w:sz w:val="24"/>
          </w:rPr>
          <w:fldChar w:fldCharType="begin"/>
        </w:r>
        <w:r w:rsidRPr="00464FC6">
          <w:rPr>
            <w:rFonts w:ascii="Times New Roman" w:hAnsi="Times New Roman" w:cs="Times New Roman"/>
            <w:sz w:val="24"/>
          </w:rPr>
          <w:instrText>PAGE    \* MERGEFORMAT</w:instrText>
        </w:r>
        <w:r w:rsidR="004C1991" w:rsidRPr="00464FC6">
          <w:rPr>
            <w:rFonts w:ascii="Times New Roman" w:hAnsi="Times New Roman" w:cs="Times New Roman"/>
            <w:sz w:val="24"/>
          </w:rPr>
          <w:fldChar w:fldCharType="separate"/>
        </w:r>
        <w:r w:rsidR="0047513C">
          <w:rPr>
            <w:rFonts w:ascii="Times New Roman" w:hAnsi="Times New Roman" w:cs="Times New Roman"/>
            <w:noProof/>
            <w:sz w:val="24"/>
          </w:rPr>
          <w:t>8</w:t>
        </w:r>
        <w:r w:rsidR="004C1991" w:rsidRPr="00464FC6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9504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F32EDD" w:rsidRDefault="00F32EDD" w:rsidP="00EB7CFB">
        <w:pPr>
          <w:pStyle w:val="a7"/>
        </w:pPr>
        <w:r w:rsidRPr="00EB7CFB">
          <w:rPr>
            <w:noProof/>
          </w:rPr>
          <w:drawing>
            <wp:inline distT="0" distB="0" distL="0" distR="0">
              <wp:extent cx="457200" cy="457200"/>
              <wp:effectExtent l="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cropped-logo-big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:rsidR="00F32EDD" w:rsidRPr="00464FC6" w:rsidRDefault="00F32EDD" w:rsidP="00666852">
        <w:pPr>
          <w:pStyle w:val="a7"/>
          <w:jc w:val="both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t xml:space="preserve"> АО «РЦПД «КАДАСТР» 2024 г.                                                                                                 </w:t>
        </w:r>
        <w:r w:rsidR="004C1991" w:rsidRPr="00464FC6">
          <w:rPr>
            <w:rFonts w:ascii="Times New Roman" w:hAnsi="Times New Roman" w:cs="Times New Roman"/>
            <w:sz w:val="24"/>
          </w:rPr>
          <w:fldChar w:fldCharType="begin"/>
        </w:r>
        <w:r w:rsidRPr="00464FC6">
          <w:rPr>
            <w:rFonts w:ascii="Times New Roman" w:hAnsi="Times New Roman" w:cs="Times New Roman"/>
            <w:sz w:val="24"/>
          </w:rPr>
          <w:instrText>PAGE    \* MERGEFORMAT</w:instrText>
        </w:r>
        <w:r w:rsidR="004C1991" w:rsidRPr="00464FC6">
          <w:rPr>
            <w:rFonts w:ascii="Times New Roman" w:hAnsi="Times New Roman" w:cs="Times New Roman"/>
            <w:sz w:val="24"/>
          </w:rPr>
          <w:fldChar w:fldCharType="separate"/>
        </w:r>
        <w:r w:rsidR="0047513C">
          <w:rPr>
            <w:rFonts w:ascii="Times New Roman" w:hAnsi="Times New Roman" w:cs="Times New Roman"/>
            <w:noProof/>
            <w:sz w:val="24"/>
          </w:rPr>
          <w:t>9</w:t>
        </w:r>
        <w:r w:rsidR="004C1991" w:rsidRPr="00464FC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F32EDD" w:rsidRDefault="00F32EDD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89457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F32EDD" w:rsidRDefault="004C1991">
        <w:pPr>
          <w:pStyle w:val="a7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" o:spid="_x0000_s2049" type="#_x0000_t110" alt="Light horizontal" style="width:430.5pt;height:3.55pt;flip:y;visibility:visible;mso-position-horizontal-relative:char;mso-position-vertical-relative:line" fillcolor="black" stroked="f">
              <v:fill r:id="rId1" o:title="" type="pattern"/>
              <w10:wrap type="none"/>
              <w10:anchorlock/>
            </v:shape>
          </w:pict>
        </w:r>
      </w:p>
      <w:p w:rsidR="00F32EDD" w:rsidRPr="00464FC6" w:rsidRDefault="00F32EDD" w:rsidP="0051355F">
        <w:pPr>
          <w:pStyle w:val="a7"/>
          <w:jc w:val="both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t xml:space="preserve">АО «РЦПД «КАДАСТР» 2024г.                                                </w:t>
        </w:r>
        <w:r w:rsidR="004C1991" w:rsidRPr="00464FC6">
          <w:rPr>
            <w:rFonts w:ascii="Times New Roman" w:hAnsi="Times New Roman" w:cs="Times New Roman"/>
            <w:sz w:val="24"/>
          </w:rPr>
          <w:fldChar w:fldCharType="begin"/>
        </w:r>
        <w:r w:rsidRPr="00464FC6">
          <w:rPr>
            <w:rFonts w:ascii="Times New Roman" w:hAnsi="Times New Roman" w:cs="Times New Roman"/>
            <w:sz w:val="24"/>
          </w:rPr>
          <w:instrText>PAGE    \* MERGEFORMAT</w:instrText>
        </w:r>
        <w:r w:rsidR="004C1991" w:rsidRPr="00464FC6">
          <w:rPr>
            <w:rFonts w:ascii="Times New Roman" w:hAnsi="Times New Roman" w:cs="Times New Roman"/>
            <w:sz w:val="24"/>
          </w:rPr>
          <w:fldChar w:fldCharType="separate"/>
        </w:r>
        <w:r w:rsidR="0047513C">
          <w:rPr>
            <w:rFonts w:ascii="Times New Roman" w:hAnsi="Times New Roman" w:cs="Times New Roman"/>
            <w:noProof/>
            <w:sz w:val="24"/>
          </w:rPr>
          <w:t>15</w:t>
        </w:r>
        <w:r w:rsidR="004C1991" w:rsidRPr="00464FC6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D74" w:rsidRDefault="00567D74" w:rsidP="00166AF6">
      <w:pPr>
        <w:spacing w:after="0" w:line="240" w:lineRule="auto"/>
      </w:pPr>
      <w:r>
        <w:separator/>
      </w:r>
    </w:p>
  </w:footnote>
  <w:footnote w:type="continuationSeparator" w:id="0">
    <w:p w:rsidR="00567D74" w:rsidRDefault="00567D74" w:rsidP="0016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DD" w:rsidRPr="00F9383D" w:rsidRDefault="00F32EDD" w:rsidP="007C12FD">
    <w:pPr>
      <w:pStyle w:val="a5"/>
      <w:jc w:val="center"/>
      <w:rPr>
        <w:u w:val="single"/>
      </w:rPr>
    </w:pPr>
    <w:r w:rsidRPr="00F9383D">
      <w:rPr>
        <w:rFonts w:ascii="Times New Roman" w:eastAsiaTheme="majorEastAsia" w:hAnsi="Times New Roman" w:cs="Times New Roman"/>
        <w:sz w:val="24"/>
        <w:szCs w:val="24"/>
        <w:u w:val="single"/>
      </w:rPr>
      <w:t xml:space="preserve">Генеральный план </w:t>
    </w:r>
    <w:proofErr w:type="spellStart"/>
    <w:r>
      <w:rPr>
        <w:rFonts w:ascii="Times New Roman" w:eastAsiaTheme="majorEastAsia" w:hAnsi="Times New Roman" w:cs="Times New Roman"/>
        <w:sz w:val="24"/>
        <w:szCs w:val="24"/>
        <w:u w:val="single"/>
      </w:rPr>
      <w:t>Большешуструйского</w:t>
    </w:r>
    <w:proofErr w:type="spellEnd"/>
    <w:r w:rsidRPr="00F9383D">
      <w:rPr>
        <w:rFonts w:ascii="Times New Roman" w:eastAsiaTheme="majorEastAsia" w:hAnsi="Times New Roman" w:cs="Times New Roman"/>
        <w:sz w:val="24"/>
        <w:szCs w:val="24"/>
        <w:u w:val="single"/>
      </w:rPr>
      <w:t xml:space="preserve"> сельского поселения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DD" w:rsidRPr="004F14C6" w:rsidRDefault="00F32EDD" w:rsidP="004F14C6">
    <w:pPr>
      <w:pStyle w:val="a5"/>
      <w:jc w:val="center"/>
      <w:rPr>
        <w:u w:val="single"/>
      </w:rPr>
    </w:pPr>
    <w:r w:rsidRPr="00F9383D">
      <w:rPr>
        <w:rFonts w:ascii="Times New Roman" w:eastAsiaTheme="majorEastAsia" w:hAnsi="Times New Roman" w:cs="Times New Roman"/>
        <w:sz w:val="24"/>
        <w:szCs w:val="24"/>
        <w:u w:val="single"/>
      </w:rPr>
      <w:t xml:space="preserve">Генеральный план </w:t>
    </w:r>
    <w:proofErr w:type="spellStart"/>
    <w:r>
      <w:rPr>
        <w:rFonts w:ascii="Times New Roman" w:eastAsiaTheme="majorEastAsia" w:hAnsi="Times New Roman" w:cs="Times New Roman"/>
        <w:sz w:val="24"/>
        <w:szCs w:val="24"/>
        <w:u w:val="single"/>
      </w:rPr>
      <w:t>Большешуструйского</w:t>
    </w:r>
    <w:proofErr w:type="spellEnd"/>
    <w:r>
      <w:rPr>
        <w:rFonts w:ascii="Times New Roman" w:eastAsiaTheme="majorEastAsia" w:hAnsi="Times New Roman" w:cs="Times New Roman"/>
        <w:sz w:val="24"/>
        <w:szCs w:val="24"/>
        <w:u w:val="single"/>
      </w:rPr>
      <w:t xml:space="preserve">  сельского поселения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DD" w:rsidRPr="00F9383D" w:rsidRDefault="00F32EDD" w:rsidP="003A78F6">
    <w:pPr>
      <w:pStyle w:val="a5"/>
      <w:jc w:val="center"/>
      <w:rPr>
        <w:u w:val="single"/>
      </w:rPr>
    </w:pPr>
    <w:r w:rsidRPr="00F9383D">
      <w:rPr>
        <w:rFonts w:ascii="Times New Roman" w:eastAsiaTheme="majorEastAsia" w:hAnsi="Times New Roman" w:cs="Times New Roman"/>
        <w:sz w:val="24"/>
        <w:szCs w:val="24"/>
        <w:u w:val="single"/>
      </w:rPr>
      <w:t xml:space="preserve">Генеральный план </w:t>
    </w:r>
    <w:proofErr w:type="spellStart"/>
    <w:r w:rsidR="009A281C">
      <w:rPr>
        <w:rFonts w:ascii="Times New Roman" w:eastAsiaTheme="majorEastAsia" w:hAnsi="Times New Roman" w:cs="Times New Roman"/>
        <w:sz w:val="24"/>
        <w:szCs w:val="24"/>
        <w:u w:val="single"/>
      </w:rPr>
      <w:t>Большешуструйского</w:t>
    </w:r>
    <w:proofErr w:type="spellEnd"/>
    <w:r>
      <w:rPr>
        <w:rFonts w:ascii="Times New Roman" w:eastAsiaTheme="majorEastAsia" w:hAnsi="Times New Roman" w:cs="Times New Roman"/>
        <w:sz w:val="24"/>
        <w:szCs w:val="24"/>
        <w:u w:val="single"/>
      </w:rPr>
      <w:t xml:space="preserve"> сельского поселения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E8A880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72A6DBEA"/>
    <w:lvl w:ilvl="0">
      <w:start w:val="1"/>
      <w:numFmt w:val="bullet"/>
      <w:lvlText w:val=""/>
      <w:lvlJc w:val="left"/>
      <w:pPr>
        <w:tabs>
          <w:tab w:val="num" w:pos="633"/>
        </w:tabs>
        <w:ind w:left="1353" w:hanging="36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2209"/>
        </w:tabs>
        <w:ind w:left="2209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2353"/>
        </w:tabs>
        <w:ind w:left="2353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2497"/>
        </w:tabs>
        <w:ind w:left="2497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641"/>
        </w:tabs>
        <w:ind w:left="2641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785"/>
        </w:tabs>
        <w:ind w:left="2785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929"/>
        </w:tabs>
        <w:ind w:left="2929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073"/>
        </w:tabs>
        <w:ind w:left="3073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217"/>
        </w:tabs>
        <w:ind w:left="3217" w:hanging="1584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  <w:color w:val="auto"/>
      </w:rPr>
    </w:lvl>
  </w:abstractNum>
  <w:abstractNum w:abstractNumId="3">
    <w:nsid w:val="00000009"/>
    <w:multiLevelType w:val="singleLevel"/>
    <w:tmpl w:val="00000009"/>
    <w:name w:val="WW8Num9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2E12D7F"/>
    <w:multiLevelType w:val="hybridMultilevel"/>
    <w:tmpl w:val="57560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D8527D"/>
    <w:multiLevelType w:val="hybridMultilevel"/>
    <w:tmpl w:val="7F042ADC"/>
    <w:lvl w:ilvl="0" w:tplc="762C1A70">
      <w:start w:val="1"/>
      <w:numFmt w:val="decimal"/>
      <w:lvlText w:val="%1."/>
      <w:lvlJc w:val="left"/>
      <w:pPr>
        <w:ind w:left="1211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BC0648A"/>
    <w:multiLevelType w:val="hybridMultilevel"/>
    <w:tmpl w:val="94261BF8"/>
    <w:name w:val="WW8Num35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1159326F"/>
    <w:multiLevelType w:val="hybridMultilevel"/>
    <w:tmpl w:val="1D08272A"/>
    <w:lvl w:ilvl="0" w:tplc="CE6A524E">
      <w:start w:val="1"/>
      <w:numFmt w:val="bullet"/>
      <w:lvlText w:val="•"/>
      <w:lvlJc w:val="left"/>
      <w:pPr>
        <w:ind w:left="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A66506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2C40CA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30DE0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54AB84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760862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882A42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C5A3E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5228A2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DD6B47"/>
    <w:multiLevelType w:val="hybridMultilevel"/>
    <w:tmpl w:val="C4D00CA4"/>
    <w:lvl w:ilvl="0" w:tplc="AA2CC70C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1F497D" w:themeColor="text2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4C3AC2"/>
    <w:multiLevelType w:val="hybridMultilevel"/>
    <w:tmpl w:val="CF1AD18A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E0DAA0AC">
      <w:start w:val="1"/>
      <w:numFmt w:val="bullet"/>
      <w:lvlText w:val="־"/>
      <w:lvlJc w:val="left"/>
      <w:pPr>
        <w:tabs>
          <w:tab w:val="num" w:pos="1200"/>
        </w:tabs>
        <w:ind w:left="1200" w:hanging="360"/>
      </w:pPr>
      <w:rPr>
        <w:rFonts w:ascii="Arial" w:hAnsi="Aria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AF134B"/>
    <w:multiLevelType w:val="hybridMultilevel"/>
    <w:tmpl w:val="8A704C1E"/>
    <w:lvl w:ilvl="0" w:tplc="00000006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142F35"/>
    <w:multiLevelType w:val="hybridMultilevel"/>
    <w:tmpl w:val="858CD55E"/>
    <w:lvl w:ilvl="0" w:tplc="12D4A01A">
      <w:start w:val="1"/>
      <w:numFmt w:val="bullet"/>
      <w:lvlText w:val="•"/>
      <w:lvlJc w:val="left"/>
      <w:pPr>
        <w:ind w:left="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787B60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C4A4A6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1AE3DC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683EC4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1E3F82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C479F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8C4CDC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AC5F2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02B3749"/>
    <w:multiLevelType w:val="hybridMultilevel"/>
    <w:tmpl w:val="3BF80B0A"/>
    <w:lvl w:ilvl="0" w:tplc="00000040">
      <w:start w:val="1"/>
      <w:numFmt w:val="bullet"/>
      <w:lvlText w:val="−"/>
      <w:lvlJc w:val="left"/>
      <w:pPr>
        <w:ind w:left="928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256661FD"/>
    <w:multiLevelType w:val="hybridMultilevel"/>
    <w:tmpl w:val="0606955A"/>
    <w:lvl w:ilvl="0" w:tplc="00000008">
      <w:start w:val="1"/>
      <w:numFmt w:val="bullet"/>
      <w:lvlText w:val="−"/>
      <w:lvlJc w:val="left"/>
      <w:pPr>
        <w:ind w:left="928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2CE16EAF"/>
    <w:multiLevelType w:val="hybridMultilevel"/>
    <w:tmpl w:val="9788AEFA"/>
    <w:lvl w:ilvl="0" w:tplc="00000003">
      <w:start w:val="1"/>
      <w:numFmt w:val="bullet"/>
      <w:lvlText w:val="−"/>
      <w:lvlJc w:val="left"/>
      <w:pPr>
        <w:ind w:left="720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6C137B"/>
    <w:multiLevelType w:val="hybridMultilevel"/>
    <w:tmpl w:val="16A2A160"/>
    <w:lvl w:ilvl="0" w:tplc="00000006">
      <w:start w:val="1"/>
      <w:numFmt w:val="bullet"/>
      <w:lvlText w:val=""/>
      <w:lvlJc w:val="left"/>
      <w:pPr>
        <w:ind w:left="1429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E76143D"/>
    <w:multiLevelType w:val="multilevel"/>
    <w:tmpl w:val="AFFCFAB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2F25591C"/>
    <w:multiLevelType w:val="hybridMultilevel"/>
    <w:tmpl w:val="190056E0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">
    <w:nsid w:val="34EC7413"/>
    <w:multiLevelType w:val="hybridMultilevel"/>
    <w:tmpl w:val="0C9E7374"/>
    <w:lvl w:ilvl="0" w:tplc="783AAD26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8EC62E0"/>
    <w:multiLevelType w:val="hybridMultilevel"/>
    <w:tmpl w:val="C832DDDA"/>
    <w:lvl w:ilvl="0" w:tplc="F89C4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190C54"/>
    <w:multiLevelType w:val="multilevel"/>
    <w:tmpl w:val="BC78C37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3E7676F3"/>
    <w:multiLevelType w:val="hybridMultilevel"/>
    <w:tmpl w:val="3586A686"/>
    <w:lvl w:ilvl="0" w:tplc="00000040">
      <w:start w:val="1"/>
      <w:numFmt w:val="bullet"/>
      <w:lvlText w:val="−"/>
      <w:lvlJc w:val="left"/>
      <w:pPr>
        <w:ind w:left="107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3EF75189"/>
    <w:multiLevelType w:val="hybridMultilevel"/>
    <w:tmpl w:val="7A7C5412"/>
    <w:lvl w:ilvl="0" w:tplc="934AE3A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2462C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A859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FAC30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9ADF5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AAE99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C4E00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A6000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FCC20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0912BF5"/>
    <w:multiLevelType w:val="hybridMultilevel"/>
    <w:tmpl w:val="3348B5AE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A31B3D"/>
    <w:multiLevelType w:val="hybridMultilevel"/>
    <w:tmpl w:val="5F76C362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C7193D"/>
    <w:multiLevelType w:val="multilevel"/>
    <w:tmpl w:val="C6A06788"/>
    <w:lvl w:ilvl="0">
      <w:start w:val="1"/>
      <w:numFmt w:val="bullet"/>
      <w:lvlText w:val=""/>
      <w:lvlJc w:val="left"/>
      <w:pPr>
        <w:tabs>
          <w:tab w:val="num" w:pos="0"/>
        </w:tabs>
        <w:ind w:left="432" w:hanging="432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576" w:hanging="576"/>
      </w:pPr>
      <w:rPr>
        <w:rFonts w:ascii="Symbol" w:hAnsi="Symbol" w:hint="default"/>
        <w:color w:val="auto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6">
    <w:nsid w:val="466A2452"/>
    <w:multiLevelType w:val="hybridMultilevel"/>
    <w:tmpl w:val="F7B46864"/>
    <w:lvl w:ilvl="0" w:tplc="F600F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9191129"/>
    <w:multiLevelType w:val="hybridMultilevel"/>
    <w:tmpl w:val="5DFC2976"/>
    <w:lvl w:ilvl="0" w:tplc="E1C625E0">
      <w:start w:val="3"/>
      <w:numFmt w:val="decimal"/>
      <w:lvlText w:val="%1"/>
      <w:lvlJc w:val="left"/>
      <w:pPr>
        <w:ind w:left="720" w:hanging="360"/>
      </w:pPr>
      <w:rPr>
        <w:rFonts w:ascii="Calibri" w:eastAsia="Times New Roman" w:hAnsi="Calibri" w:cs="Times New Roman" w:hint="default"/>
        <w:color w:val="0000FF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DD377B"/>
    <w:multiLevelType w:val="hybridMultilevel"/>
    <w:tmpl w:val="F2820B9C"/>
    <w:lvl w:ilvl="0" w:tplc="DFEE2BB2">
      <w:start w:val="3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4E067ED4"/>
    <w:multiLevelType w:val="hybridMultilevel"/>
    <w:tmpl w:val="9D3A5300"/>
    <w:lvl w:ilvl="0" w:tplc="252439D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4E682FDC"/>
    <w:multiLevelType w:val="hybridMultilevel"/>
    <w:tmpl w:val="5F76C362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A80F55"/>
    <w:multiLevelType w:val="hybridMultilevel"/>
    <w:tmpl w:val="D55CB3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332DE"/>
    <w:multiLevelType w:val="multilevel"/>
    <w:tmpl w:val="6602B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4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33">
    <w:nsid w:val="5B25586E"/>
    <w:multiLevelType w:val="hybridMultilevel"/>
    <w:tmpl w:val="7BBC474C"/>
    <w:lvl w:ilvl="0" w:tplc="00000040">
      <w:start w:val="1"/>
      <w:numFmt w:val="bullet"/>
      <w:lvlText w:val="−"/>
      <w:lvlJc w:val="left"/>
      <w:pPr>
        <w:ind w:left="1287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F1736B6"/>
    <w:multiLevelType w:val="hybridMultilevel"/>
    <w:tmpl w:val="345409DA"/>
    <w:lvl w:ilvl="0" w:tplc="00000006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700905"/>
    <w:multiLevelType w:val="hybridMultilevel"/>
    <w:tmpl w:val="3348B5AE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4E6C77"/>
    <w:multiLevelType w:val="hybridMultilevel"/>
    <w:tmpl w:val="3348B5AE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430617"/>
    <w:multiLevelType w:val="hybridMultilevel"/>
    <w:tmpl w:val="B3F44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606DD4"/>
    <w:multiLevelType w:val="hybridMultilevel"/>
    <w:tmpl w:val="CE2E754E"/>
    <w:lvl w:ilvl="0" w:tplc="0C2A285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7C956F4"/>
    <w:multiLevelType w:val="hybridMultilevel"/>
    <w:tmpl w:val="29F64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2E5FD8"/>
    <w:multiLevelType w:val="hybridMultilevel"/>
    <w:tmpl w:val="3348B5AE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D41935"/>
    <w:multiLevelType w:val="hybridMultilevel"/>
    <w:tmpl w:val="4530923E"/>
    <w:lvl w:ilvl="0" w:tplc="89B6B06A">
      <w:start w:val="1"/>
      <w:numFmt w:val="decimal"/>
      <w:lvlText w:val="%1."/>
      <w:lvlJc w:val="left"/>
      <w:pPr>
        <w:tabs>
          <w:tab w:val="num" w:pos="690"/>
        </w:tabs>
        <w:ind w:left="69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42">
    <w:nsid w:val="6EFB640A"/>
    <w:multiLevelType w:val="hybridMultilevel"/>
    <w:tmpl w:val="5F76C362"/>
    <w:lvl w:ilvl="0" w:tplc="7D42CFA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270D8C"/>
    <w:multiLevelType w:val="hybridMultilevel"/>
    <w:tmpl w:val="F7B22BA0"/>
    <w:lvl w:ilvl="0" w:tplc="00000003">
      <w:start w:val="1"/>
      <w:numFmt w:val="bullet"/>
      <w:lvlText w:val="−"/>
      <w:lvlJc w:val="left"/>
      <w:pPr>
        <w:ind w:left="720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CE7525"/>
    <w:multiLevelType w:val="hybridMultilevel"/>
    <w:tmpl w:val="B746A436"/>
    <w:lvl w:ilvl="0" w:tplc="3A460EA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4863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04E05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1A899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C0ACD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86924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0888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B0DAD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2C89F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721852D5"/>
    <w:multiLevelType w:val="hybridMultilevel"/>
    <w:tmpl w:val="EE2E004E"/>
    <w:lvl w:ilvl="0" w:tplc="E3C834DE">
      <w:start w:val="1"/>
      <w:numFmt w:val="bullet"/>
      <w:lvlText w:val=""/>
      <w:lvlJc w:val="left"/>
      <w:pPr>
        <w:tabs>
          <w:tab w:val="num" w:pos="1134"/>
        </w:tabs>
        <w:ind w:left="1247" w:hanging="396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736268B"/>
    <w:multiLevelType w:val="hybridMultilevel"/>
    <w:tmpl w:val="8FF66116"/>
    <w:lvl w:ilvl="0" w:tplc="050ABA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0"/>
  </w:num>
  <w:num w:numId="2">
    <w:abstractNumId w:val="32"/>
  </w:num>
  <w:num w:numId="3">
    <w:abstractNumId w:val="26"/>
  </w:num>
  <w:num w:numId="4">
    <w:abstractNumId w:val="19"/>
  </w:num>
  <w:num w:numId="5">
    <w:abstractNumId w:val="1"/>
  </w:num>
  <w:num w:numId="6">
    <w:abstractNumId w:val="25"/>
  </w:num>
  <w:num w:numId="7">
    <w:abstractNumId w:val="27"/>
  </w:num>
  <w:num w:numId="8">
    <w:abstractNumId w:val="17"/>
  </w:num>
  <w:num w:numId="9">
    <w:abstractNumId w:val="39"/>
  </w:num>
  <w:num w:numId="10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11">
    <w:abstractNumId w:val="38"/>
  </w:num>
  <w:num w:numId="12">
    <w:abstractNumId w:val="5"/>
  </w:num>
  <w:num w:numId="13">
    <w:abstractNumId w:val="23"/>
  </w:num>
  <w:num w:numId="14">
    <w:abstractNumId w:val="40"/>
  </w:num>
  <w:num w:numId="15">
    <w:abstractNumId w:val="35"/>
  </w:num>
  <w:num w:numId="16">
    <w:abstractNumId w:val="36"/>
  </w:num>
  <w:num w:numId="17">
    <w:abstractNumId w:val="13"/>
  </w:num>
  <w:num w:numId="18">
    <w:abstractNumId w:val="33"/>
  </w:num>
  <w:num w:numId="19">
    <w:abstractNumId w:val="24"/>
  </w:num>
  <w:num w:numId="20">
    <w:abstractNumId w:val="42"/>
  </w:num>
  <w:num w:numId="21">
    <w:abstractNumId w:val="30"/>
  </w:num>
  <w:num w:numId="22">
    <w:abstractNumId w:val="12"/>
  </w:num>
  <w:num w:numId="23">
    <w:abstractNumId w:val="21"/>
  </w:num>
  <w:num w:numId="24">
    <w:abstractNumId w:val="2"/>
  </w:num>
  <w:num w:numId="25">
    <w:abstractNumId w:val="4"/>
  </w:num>
  <w:num w:numId="26">
    <w:abstractNumId w:val="16"/>
  </w:num>
  <w:num w:numId="27">
    <w:abstractNumId w:val="14"/>
  </w:num>
  <w:num w:numId="28">
    <w:abstractNumId w:val="43"/>
  </w:num>
  <w:num w:numId="29">
    <w:abstractNumId w:val="45"/>
  </w:num>
  <w:num w:numId="30">
    <w:abstractNumId w:val="31"/>
  </w:num>
  <w:num w:numId="31">
    <w:abstractNumId w:val="15"/>
  </w:num>
  <w:num w:numId="32">
    <w:abstractNumId w:val="34"/>
  </w:num>
  <w:num w:numId="33">
    <w:abstractNumId w:val="10"/>
  </w:num>
  <w:num w:numId="34">
    <w:abstractNumId w:val="9"/>
  </w:num>
  <w:num w:numId="35">
    <w:abstractNumId w:val="6"/>
  </w:num>
  <w:num w:numId="36">
    <w:abstractNumId w:val="3"/>
  </w:num>
  <w:num w:numId="37">
    <w:abstractNumId w:val="37"/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6"/>
  </w:num>
  <w:num w:numId="40">
    <w:abstractNumId w:val="7"/>
  </w:num>
  <w:num w:numId="41">
    <w:abstractNumId w:val="11"/>
  </w:num>
  <w:num w:numId="42">
    <w:abstractNumId w:val="22"/>
  </w:num>
  <w:num w:numId="43">
    <w:abstractNumId w:val="44"/>
  </w:num>
  <w:num w:numId="44">
    <w:abstractNumId w:val="41"/>
  </w:num>
  <w:num w:numId="45">
    <w:abstractNumId w:val="28"/>
  </w:num>
  <w:num w:numId="46">
    <w:abstractNumId w:val="29"/>
  </w:num>
  <w:num w:numId="47">
    <w:abstractNumId w:val="8"/>
  </w:num>
  <w:num w:numId="48">
    <w:abstractNumId w:val="1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66AF6"/>
    <w:rsid w:val="000069BD"/>
    <w:rsid w:val="00007909"/>
    <w:rsid w:val="00007A37"/>
    <w:rsid w:val="0001421C"/>
    <w:rsid w:val="000146A7"/>
    <w:rsid w:val="000149A9"/>
    <w:rsid w:val="00015FA0"/>
    <w:rsid w:val="0001726A"/>
    <w:rsid w:val="00027166"/>
    <w:rsid w:val="00034798"/>
    <w:rsid w:val="000415D4"/>
    <w:rsid w:val="00044E04"/>
    <w:rsid w:val="000522CB"/>
    <w:rsid w:val="000603E8"/>
    <w:rsid w:val="00061E9C"/>
    <w:rsid w:val="000665AE"/>
    <w:rsid w:val="00071982"/>
    <w:rsid w:val="00076014"/>
    <w:rsid w:val="00086F31"/>
    <w:rsid w:val="00087ADC"/>
    <w:rsid w:val="00092586"/>
    <w:rsid w:val="000A108C"/>
    <w:rsid w:val="000B1588"/>
    <w:rsid w:val="000B1DE9"/>
    <w:rsid w:val="000B3D27"/>
    <w:rsid w:val="000B528E"/>
    <w:rsid w:val="000B601B"/>
    <w:rsid w:val="000C2EDF"/>
    <w:rsid w:val="000C38B3"/>
    <w:rsid w:val="000C77D5"/>
    <w:rsid w:val="000E0E02"/>
    <w:rsid w:val="000E1A41"/>
    <w:rsid w:val="000E1BFD"/>
    <w:rsid w:val="000E6402"/>
    <w:rsid w:val="000E68C0"/>
    <w:rsid w:val="000F7F18"/>
    <w:rsid w:val="00107D08"/>
    <w:rsid w:val="00111FEF"/>
    <w:rsid w:val="001121B9"/>
    <w:rsid w:val="00113FA0"/>
    <w:rsid w:val="001147BC"/>
    <w:rsid w:val="00116357"/>
    <w:rsid w:val="00121120"/>
    <w:rsid w:val="00124490"/>
    <w:rsid w:val="00124A1B"/>
    <w:rsid w:val="00131974"/>
    <w:rsid w:val="00147C44"/>
    <w:rsid w:val="0015715C"/>
    <w:rsid w:val="00157AFA"/>
    <w:rsid w:val="00163DED"/>
    <w:rsid w:val="00164372"/>
    <w:rsid w:val="00166AF6"/>
    <w:rsid w:val="00167DCF"/>
    <w:rsid w:val="0017014B"/>
    <w:rsid w:val="00170D11"/>
    <w:rsid w:val="001824C8"/>
    <w:rsid w:val="001901B7"/>
    <w:rsid w:val="00197207"/>
    <w:rsid w:val="001A53F9"/>
    <w:rsid w:val="001B0469"/>
    <w:rsid w:val="001B3C2E"/>
    <w:rsid w:val="001C679F"/>
    <w:rsid w:val="001D17DA"/>
    <w:rsid w:val="001D4383"/>
    <w:rsid w:val="001D58DA"/>
    <w:rsid w:val="001E1E42"/>
    <w:rsid w:val="001E5032"/>
    <w:rsid w:val="001E5487"/>
    <w:rsid w:val="001E61AD"/>
    <w:rsid w:val="001E6553"/>
    <w:rsid w:val="001F05C9"/>
    <w:rsid w:val="001F37AF"/>
    <w:rsid w:val="002000BD"/>
    <w:rsid w:val="00204229"/>
    <w:rsid w:val="002124EA"/>
    <w:rsid w:val="0021285D"/>
    <w:rsid w:val="00212FF6"/>
    <w:rsid w:val="00222ABC"/>
    <w:rsid w:val="00223975"/>
    <w:rsid w:val="00225960"/>
    <w:rsid w:val="002476DA"/>
    <w:rsid w:val="00247868"/>
    <w:rsid w:val="0026163A"/>
    <w:rsid w:val="0026468D"/>
    <w:rsid w:val="00273A21"/>
    <w:rsid w:val="00282765"/>
    <w:rsid w:val="00285F3D"/>
    <w:rsid w:val="0028666D"/>
    <w:rsid w:val="002947BB"/>
    <w:rsid w:val="002A0960"/>
    <w:rsid w:val="002A273D"/>
    <w:rsid w:val="002A41F9"/>
    <w:rsid w:val="002A5360"/>
    <w:rsid w:val="002B06D1"/>
    <w:rsid w:val="002B0B53"/>
    <w:rsid w:val="002D463F"/>
    <w:rsid w:val="002E00CD"/>
    <w:rsid w:val="002E1AEE"/>
    <w:rsid w:val="002F3ABF"/>
    <w:rsid w:val="00303BD0"/>
    <w:rsid w:val="00305EBD"/>
    <w:rsid w:val="00305ED4"/>
    <w:rsid w:val="00315767"/>
    <w:rsid w:val="00327951"/>
    <w:rsid w:val="003366C4"/>
    <w:rsid w:val="00344734"/>
    <w:rsid w:val="00345F0D"/>
    <w:rsid w:val="00352C91"/>
    <w:rsid w:val="00353DA3"/>
    <w:rsid w:val="0036014A"/>
    <w:rsid w:val="00361C71"/>
    <w:rsid w:val="00383CC1"/>
    <w:rsid w:val="00394F67"/>
    <w:rsid w:val="003969B7"/>
    <w:rsid w:val="003A5751"/>
    <w:rsid w:val="003A78F6"/>
    <w:rsid w:val="003C0567"/>
    <w:rsid w:val="003C32D6"/>
    <w:rsid w:val="003C7F39"/>
    <w:rsid w:val="003D5502"/>
    <w:rsid w:val="003D57CC"/>
    <w:rsid w:val="003D7433"/>
    <w:rsid w:val="003E1600"/>
    <w:rsid w:val="003E3344"/>
    <w:rsid w:val="003F2C66"/>
    <w:rsid w:val="00400748"/>
    <w:rsid w:val="00410639"/>
    <w:rsid w:val="00413E5C"/>
    <w:rsid w:val="0041545A"/>
    <w:rsid w:val="004156F8"/>
    <w:rsid w:val="00417FE7"/>
    <w:rsid w:val="00423DB6"/>
    <w:rsid w:val="004250F4"/>
    <w:rsid w:val="00426A10"/>
    <w:rsid w:val="00435DD0"/>
    <w:rsid w:val="004378A1"/>
    <w:rsid w:val="00441452"/>
    <w:rsid w:val="004417DD"/>
    <w:rsid w:val="00450AB7"/>
    <w:rsid w:val="00454B29"/>
    <w:rsid w:val="00462B5F"/>
    <w:rsid w:val="00464FC6"/>
    <w:rsid w:val="00467992"/>
    <w:rsid w:val="00470AD8"/>
    <w:rsid w:val="00473B68"/>
    <w:rsid w:val="004744F6"/>
    <w:rsid w:val="00474B2C"/>
    <w:rsid w:val="00474C6F"/>
    <w:rsid w:val="0047513C"/>
    <w:rsid w:val="004854E0"/>
    <w:rsid w:val="00487048"/>
    <w:rsid w:val="004923AA"/>
    <w:rsid w:val="004945C3"/>
    <w:rsid w:val="00495C9A"/>
    <w:rsid w:val="004A1C49"/>
    <w:rsid w:val="004A1FFC"/>
    <w:rsid w:val="004A5A89"/>
    <w:rsid w:val="004A67E1"/>
    <w:rsid w:val="004A6CEE"/>
    <w:rsid w:val="004A7DE2"/>
    <w:rsid w:val="004B1BBF"/>
    <w:rsid w:val="004C1991"/>
    <w:rsid w:val="004C1D5D"/>
    <w:rsid w:val="004C2DE0"/>
    <w:rsid w:val="004C2E55"/>
    <w:rsid w:val="004C5CA7"/>
    <w:rsid w:val="004C76DC"/>
    <w:rsid w:val="004D337E"/>
    <w:rsid w:val="004E2059"/>
    <w:rsid w:val="004E45D6"/>
    <w:rsid w:val="004F14C6"/>
    <w:rsid w:val="004F32F0"/>
    <w:rsid w:val="004F5333"/>
    <w:rsid w:val="004F7FBF"/>
    <w:rsid w:val="0050428D"/>
    <w:rsid w:val="005129F0"/>
    <w:rsid w:val="00512C11"/>
    <w:rsid w:val="0051355F"/>
    <w:rsid w:val="00520C2A"/>
    <w:rsid w:val="005227FE"/>
    <w:rsid w:val="00536104"/>
    <w:rsid w:val="00537368"/>
    <w:rsid w:val="005423D5"/>
    <w:rsid w:val="00542E2C"/>
    <w:rsid w:val="0054380B"/>
    <w:rsid w:val="005533D3"/>
    <w:rsid w:val="00553BE4"/>
    <w:rsid w:val="0055588B"/>
    <w:rsid w:val="005610F8"/>
    <w:rsid w:val="0056224E"/>
    <w:rsid w:val="00567921"/>
    <w:rsid w:val="00567AE6"/>
    <w:rsid w:val="00567D74"/>
    <w:rsid w:val="00586DD2"/>
    <w:rsid w:val="005A3410"/>
    <w:rsid w:val="005A431E"/>
    <w:rsid w:val="005B12BC"/>
    <w:rsid w:val="005B35EA"/>
    <w:rsid w:val="005B6803"/>
    <w:rsid w:val="005C035E"/>
    <w:rsid w:val="005C702A"/>
    <w:rsid w:val="005D2AEF"/>
    <w:rsid w:val="005F25FE"/>
    <w:rsid w:val="005F3193"/>
    <w:rsid w:val="005F4AE0"/>
    <w:rsid w:val="00606058"/>
    <w:rsid w:val="00614557"/>
    <w:rsid w:val="006157B1"/>
    <w:rsid w:val="006175FD"/>
    <w:rsid w:val="006238EE"/>
    <w:rsid w:val="00625361"/>
    <w:rsid w:val="00627508"/>
    <w:rsid w:val="006315EE"/>
    <w:rsid w:val="00634C1E"/>
    <w:rsid w:val="00635378"/>
    <w:rsid w:val="0064183A"/>
    <w:rsid w:val="006447E1"/>
    <w:rsid w:val="00650C44"/>
    <w:rsid w:val="006512CC"/>
    <w:rsid w:val="00663523"/>
    <w:rsid w:val="006643E1"/>
    <w:rsid w:val="00666852"/>
    <w:rsid w:val="0066778D"/>
    <w:rsid w:val="00675BF4"/>
    <w:rsid w:val="00680F0C"/>
    <w:rsid w:val="00681802"/>
    <w:rsid w:val="00683A1C"/>
    <w:rsid w:val="00693BA2"/>
    <w:rsid w:val="00694711"/>
    <w:rsid w:val="006953D7"/>
    <w:rsid w:val="00696BF9"/>
    <w:rsid w:val="00697C57"/>
    <w:rsid w:val="006A1DC3"/>
    <w:rsid w:val="006A6936"/>
    <w:rsid w:val="006B18EF"/>
    <w:rsid w:val="006B29AA"/>
    <w:rsid w:val="006B75EA"/>
    <w:rsid w:val="006C49B9"/>
    <w:rsid w:val="006D4452"/>
    <w:rsid w:val="006D479A"/>
    <w:rsid w:val="006E02B9"/>
    <w:rsid w:val="006E0886"/>
    <w:rsid w:val="006E3057"/>
    <w:rsid w:val="006F454B"/>
    <w:rsid w:val="00710E9E"/>
    <w:rsid w:val="00710F68"/>
    <w:rsid w:val="00714D0D"/>
    <w:rsid w:val="0072089D"/>
    <w:rsid w:val="00721048"/>
    <w:rsid w:val="007264C6"/>
    <w:rsid w:val="007414DA"/>
    <w:rsid w:val="00753155"/>
    <w:rsid w:val="0075492B"/>
    <w:rsid w:val="0076334C"/>
    <w:rsid w:val="00770EF6"/>
    <w:rsid w:val="00773813"/>
    <w:rsid w:val="0077499E"/>
    <w:rsid w:val="0077668C"/>
    <w:rsid w:val="00776BFB"/>
    <w:rsid w:val="00782B57"/>
    <w:rsid w:val="0078314F"/>
    <w:rsid w:val="0078471B"/>
    <w:rsid w:val="00785E66"/>
    <w:rsid w:val="007903B8"/>
    <w:rsid w:val="0079675C"/>
    <w:rsid w:val="007A4EBB"/>
    <w:rsid w:val="007A5E86"/>
    <w:rsid w:val="007A6CDF"/>
    <w:rsid w:val="007A774A"/>
    <w:rsid w:val="007B4D26"/>
    <w:rsid w:val="007B779C"/>
    <w:rsid w:val="007C12FD"/>
    <w:rsid w:val="007D2662"/>
    <w:rsid w:val="007E3129"/>
    <w:rsid w:val="007F0092"/>
    <w:rsid w:val="007F2512"/>
    <w:rsid w:val="007F3A51"/>
    <w:rsid w:val="00800F52"/>
    <w:rsid w:val="00803F55"/>
    <w:rsid w:val="00807BAA"/>
    <w:rsid w:val="008152CC"/>
    <w:rsid w:val="00821DD9"/>
    <w:rsid w:val="00824B84"/>
    <w:rsid w:val="00845FDE"/>
    <w:rsid w:val="00852157"/>
    <w:rsid w:val="008563EE"/>
    <w:rsid w:val="0086223E"/>
    <w:rsid w:val="00862F46"/>
    <w:rsid w:val="008668E9"/>
    <w:rsid w:val="008711AD"/>
    <w:rsid w:val="0087686C"/>
    <w:rsid w:val="00877B9A"/>
    <w:rsid w:val="0088252F"/>
    <w:rsid w:val="00896B47"/>
    <w:rsid w:val="008A1FD6"/>
    <w:rsid w:val="008A283B"/>
    <w:rsid w:val="008A3294"/>
    <w:rsid w:val="008A329C"/>
    <w:rsid w:val="008B1A1C"/>
    <w:rsid w:val="008B5ABB"/>
    <w:rsid w:val="008C053E"/>
    <w:rsid w:val="008C288A"/>
    <w:rsid w:val="008D1EA5"/>
    <w:rsid w:val="008D3D02"/>
    <w:rsid w:val="008D4A67"/>
    <w:rsid w:val="008D62E7"/>
    <w:rsid w:val="008E2C24"/>
    <w:rsid w:val="008E5883"/>
    <w:rsid w:val="008F1319"/>
    <w:rsid w:val="008F6F01"/>
    <w:rsid w:val="008F7437"/>
    <w:rsid w:val="00906DC6"/>
    <w:rsid w:val="00910B47"/>
    <w:rsid w:val="0091573B"/>
    <w:rsid w:val="0092016E"/>
    <w:rsid w:val="00920C01"/>
    <w:rsid w:val="00923305"/>
    <w:rsid w:val="009240CB"/>
    <w:rsid w:val="00931B2B"/>
    <w:rsid w:val="00931B4D"/>
    <w:rsid w:val="00934CAD"/>
    <w:rsid w:val="00934F03"/>
    <w:rsid w:val="0094071D"/>
    <w:rsid w:val="00942A43"/>
    <w:rsid w:val="00950356"/>
    <w:rsid w:val="00950897"/>
    <w:rsid w:val="00950C7F"/>
    <w:rsid w:val="00957ED0"/>
    <w:rsid w:val="00961ADB"/>
    <w:rsid w:val="00962ACF"/>
    <w:rsid w:val="00963D0F"/>
    <w:rsid w:val="009645CC"/>
    <w:rsid w:val="00966940"/>
    <w:rsid w:val="00972C0E"/>
    <w:rsid w:val="009856E7"/>
    <w:rsid w:val="00986956"/>
    <w:rsid w:val="0098721E"/>
    <w:rsid w:val="00992B43"/>
    <w:rsid w:val="009A281C"/>
    <w:rsid w:val="009A3467"/>
    <w:rsid w:val="009A7306"/>
    <w:rsid w:val="009A7DFD"/>
    <w:rsid w:val="009B6C7B"/>
    <w:rsid w:val="009B790F"/>
    <w:rsid w:val="009C1D4C"/>
    <w:rsid w:val="009C4B71"/>
    <w:rsid w:val="009D7DBE"/>
    <w:rsid w:val="009F2122"/>
    <w:rsid w:val="009F241F"/>
    <w:rsid w:val="009F54D5"/>
    <w:rsid w:val="00A001D2"/>
    <w:rsid w:val="00A066C6"/>
    <w:rsid w:val="00A10842"/>
    <w:rsid w:val="00A15DA2"/>
    <w:rsid w:val="00A171B8"/>
    <w:rsid w:val="00A17254"/>
    <w:rsid w:val="00A36186"/>
    <w:rsid w:val="00A42D1C"/>
    <w:rsid w:val="00A43970"/>
    <w:rsid w:val="00A51777"/>
    <w:rsid w:val="00A57191"/>
    <w:rsid w:val="00A6784D"/>
    <w:rsid w:val="00A73B8F"/>
    <w:rsid w:val="00A74C7F"/>
    <w:rsid w:val="00A74FAD"/>
    <w:rsid w:val="00A76173"/>
    <w:rsid w:val="00A8028F"/>
    <w:rsid w:val="00A93FC8"/>
    <w:rsid w:val="00A96568"/>
    <w:rsid w:val="00A96752"/>
    <w:rsid w:val="00AA056D"/>
    <w:rsid w:val="00AA088A"/>
    <w:rsid w:val="00AA104B"/>
    <w:rsid w:val="00AB02CB"/>
    <w:rsid w:val="00AB4F09"/>
    <w:rsid w:val="00AB6AD2"/>
    <w:rsid w:val="00AC159A"/>
    <w:rsid w:val="00AD78FB"/>
    <w:rsid w:val="00AF3CF2"/>
    <w:rsid w:val="00B12AC4"/>
    <w:rsid w:val="00B15762"/>
    <w:rsid w:val="00B24942"/>
    <w:rsid w:val="00B25D9A"/>
    <w:rsid w:val="00B3327A"/>
    <w:rsid w:val="00B344DB"/>
    <w:rsid w:val="00B36FFC"/>
    <w:rsid w:val="00B43312"/>
    <w:rsid w:val="00B43A2F"/>
    <w:rsid w:val="00B45FE2"/>
    <w:rsid w:val="00B46A5D"/>
    <w:rsid w:val="00B50B9D"/>
    <w:rsid w:val="00B578DB"/>
    <w:rsid w:val="00B66A5B"/>
    <w:rsid w:val="00B67693"/>
    <w:rsid w:val="00B679F0"/>
    <w:rsid w:val="00B7018F"/>
    <w:rsid w:val="00B80336"/>
    <w:rsid w:val="00B80A84"/>
    <w:rsid w:val="00B94F29"/>
    <w:rsid w:val="00BA4DCD"/>
    <w:rsid w:val="00BB19AD"/>
    <w:rsid w:val="00BB220F"/>
    <w:rsid w:val="00BB32A7"/>
    <w:rsid w:val="00BB3E17"/>
    <w:rsid w:val="00BB7622"/>
    <w:rsid w:val="00BD0B12"/>
    <w:rsid w:val="00BD3F1A"/>
    <w:rsid w:val="00BD52CA"/>
    <w:rsid w:val="00BD7DE6"/>
    <w:rsid w:val="00BE02CC"/>
    <w:rsid w:val="00BE04F4"/>
    <w:rsid w:val="00BE66FB"/>
    <w:rsid w:val="00BF0185"/>
    <w:rsid w:val="00BF36DA"/>
    <w:rsid w:val="00BF55D6"/>
    <w:rsid w:val="00C00A80"/>
    <w:rsid w:val="00C03840"/>
    <w:rsid w:val="00C101B2"/>
    <w:rsid w:val="00C11D64"/>
    <w:rsid w:val="00C13A34"/>
    <w:rsid w:val="00C20948"/>
    <w:rsid w:val="00C40CBC"/>
    <w:rsid w:val="00C42661"/>
    <w:rsid w:val="00C456D5"/>
    <w:rsid w:val="00C45C41"/>
    <w:rsid w:val="00C5248D"/>
    <w:rsid w:val="00C5524B"/>
    <w:rsid w:val="00C57F02"/>
    <w:rsid w:val="00C606B7"/>
    <w:rsid w:val="00C61B3D"/>
    <w:rsid w:val="00C641F2"/>
    <w:rsid w:val="00C67DF0"/>
    <w:rsid w:val="00C725CD"/>
    <w:rsid w:val="00C75D2E"/>
    <w:rsid w:val="00C76A8F"/>
    <w:rsid w:val="00C91A16"/>
    <w:rsid w:val="00CA22B2"/>
    <w:rsid w:val="00CA2EA2"/>
    <w:rsid w:val="00CA3947"/>
    <w:rsid w:val="00CB109A"/>
    <w:rsid w:val="00CC06D4"/>
    <w:rsid w:val="00CC3CC5"/>
    <w:rsid w:val="00CD20D1"/>
    <w:rsid w:val="00CE04FE"/>
    <w:rsid w:val="00CE76A0"/>
    <w:rsid w:val="00CE7FBC"/>
    <w:rsid w:val="00CF1025"/>
    <w:rsid w:val="00CF3F38"/>
    <w:rsid w:val="00CF7892"/>
    <w:rsid w:val="00D0222E"/>
    <w:rsid w:val="00D0744C"/>
    <w:rsid w:val="00D105E5"/>
    <w:rsid w:val="00D131B5"/>
    <w:rsid w:val="00D13A91"/>
    <w:rsid w:val="00D157BC"/>
    <w:rsid w:val="00D16104"/>
    <w:rsid w:val="00D16249"/>
    <w:rsid w:val="00D17A43"/>
    <w:rsid w:val="00D27B10"/>
    <w:rsid w:val="00D3361E"/>
    <w:rsid w:val="00D33CA8"/>
    <w:rsid w:val="00D3659E"/>
    <w:rsid w:val="00D412A5"/>
    <w:rsid w:val="00D426FD"/>
    <w:rsid w:val="00D440A2"/>
    <w:rsid w:val="00D45693"/>
    <w:rsid w:val="00D54D2A"/>
    <w:rsid w:val="00D62E46"/>
    <w:rsid w:val="00D64FE3"/>
    <w:rsid w:val="00D737F8"/>
    <w:rsid w:val="00D82367"/>
    <w:rsid w:val="00D90359"/>
    <w:rsid w:val="00D92409"/>
    <w:rsid w:val="00D93C8A"/>
    <w:rsid w:val="00D9503D"/>
    <w:rsid w:val="00D95FB2"/>
    <w:rsid w:val="00DA2570"/>
    <w:rsid w:val="00DA2758"/>
    <w:rsid w:val="00DA7B46"/>
    <w:rsid w:val="00DB0809"/>
    <w:rsid w:val="00DB72D3"/>
    <w:rsid w:val="00DC2281"/>
    <w:rsid w:val="00DD1F7D"/>
    <w:rsid w:val="00DD5319"/>
    <w:rsid w:val="00DD68A1"/>
    <w:rsid w:val="00DD7A1B"/>
    <w:rsid w:val="00DE3409"/>
    <w:rsid w:val="00DF487F"/>
    <w:rsid w:val="00DF54CB"/>
    <w:rsid w:val="00E000AD"/>
    <w:rsid w:val="00E12C29"/>
    <w:rsid w:val="00E16A91"/>
    <w:rsid w:val="00E25953"/>
    <w:rsid w:val="00E301D0"/>
    <w:rsid w:val="00E43C21"/>
    <w:rsid w:val="00E47568"/>
    <w:rsid w:val="00E61231"/>
    <w:rsid w:val="00E70E33"/>
    <w:rsid w:val="00E714F7"/>
    <w:rsid w:val="00E71E0B"/>
    <w:rsid w:val="00E75B39"/>
    <w:rsid w:val="00E80C8A"/>
    <w:rsid w:val="00E86478"/>
    <w:rsid w:val="00E86EAB"/>
    <w:rsid w:val="00E90D49"/>
    <w:rsid w:val="00E92FB9"/>
    <w:rsid w:val="00E9598B"/>
    <w:rsid w:val="00EA0AE3"/>
    <w:rsid w:val="00EA10FD"/>
    <w:rsid w:val="00EB7CFB"/>
    <w:rsid w:val="00EC2D6E"/>
    <w:rsid w:val="00EC4574"/>
    <w:rsid w:val="00ED22C2"/>
    <w:rsid w:val="00ED3D84"/>
    <w:rsid w:val="00ED555D"/>
    <w:rsid w:val="00ED597C"/>
    <w:rsid w:val="00ED6C9A"/>
    <w:rsid w:val="00EE1484"/>
    <w:rsid w:val="00EE26F4"/>
    <w:rsid w:val="00F0274F"/>
    <w:rsid w:val="00F14828"/>
    <w:rsid w:val="00F1659D"/>
    <w:rsid w:val="00F20494"/>
    <w:rsid w:val="00F27A4E"/>
    <w:rsid w:val="00F31392"/>
    <w:rsid w:val="00F317B8"/>
    <w:rsid w:val="00F3236F"/>
    <w:rsid w:val="00F32EDD"/>
    <w:rsid w:val="00F361B1"/>
    <w:rsid w:val="00F4003A"/>
    <w:rsid w:val="00F43DB8"/>
    <w:rsid w:val="00F50825"/>
    <w:rsid w:val="00F518D6"/>
    <w:rsid w:val="00F82626"/>
    <w:rsid w:val="00F83283"/>
    <w:rsid w:val="00F840BC"/>
    <w:rsid w:val="00F92164"/>
    <w:rsid w:val="00F92A9D"/>
    <w:rsid w:val="00F94A87"/>
    <w:rsid w:val="00FA69CF"/>
    <w:rsid w:val="00FA785F"/>
    <w:rsid w:val="00FC0C5A"/>
    <w:rsid w:val="00FC2EF1"/>
    <w:rsid w:val="00FC5804"/>
    <w:rsid w:val="00FC6164"/>
    <w:rsid w:val="00FC7490"/>
    <w:rsid w:val="00FD3DB9"/>
    <w:rsid w:val="00FE4DDF"/>
    <w:rsid w:val="00FE59FD"/>
    <w:rsid w:val="00FF6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8F"/>
  </w:style>
  <w:style w:type="paragraph" w:styleId="1">
    <w:name w:val="heading 1"/>
    <w:basedOn w:val="a"/>
    <w:next w:val="a"/>
    <w:link w:val="10"/>
    <w:uiPriority w:val="9"/>
    <w:qFormat/>
    <w:rsid w:val="00166AF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66AF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66AF6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166AF6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166AF6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AF6"/>
    <w:pPr>
      <w:spacing w:before="240" w:after="60"/>
      <w:outlineLvl w:val="5"/>
    </w:pPr>
    <w:rPr>
      <w:rFonts w:ascii="Calibri" w:eastAsia="Times New Roman" w:hAnsi="Calibr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66AF6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66AF6"/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aliases w:val="ВерхКолонтитул, Знак1, Знак"/>
    <w:basedOn w:val="a"/>
    <w:link w:val="a6"/>
    <w:unhideWhenUsed/>
    <w:rsid w:val="00166A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ВерхКолонтитул Знак, Знак1 Знак, Знак Знак"/>
    <w:basedOn w:val="a0"/>
    <w:link w:val="a5"/>
    <w:rsid w:val="00166AF6"/>
  </w:style>
  <w:style w:type="paragraph" w:styleId="a7">
    <w:name w:val="footer"/>
    <w:basedOn w:val="a"/>
    <w:link w:val="a8"/>
    <w:uiPriority w:val="99"/>
    <w:unhideWhenUsed/>
    <w:rsid w:val="00166A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66AF6"/>
  </w:style>
  <w:style w:type="paragraph" w:styleId="a9">
    <w:name w:val="Balloon Text"/>
    <w:basedOn w:val="a"/>
    <w:link w:val="aa"/>
    <w:uiPriority w:val="99"/>
    <w:semiHidden/>
    <w:unhideWhenUsed/>
    <w:rsid w:val="00166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6AF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6AF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66AF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66A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66AF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166AF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66AF6"/>
    <w:rPr>
      <w:rFonts w:ascii="Calibri" w:eastAsia="Times New Roman" w:hAnsi="Calibri" w:cs="Times New Roman"/>
      <w:b/>
      <w:bCs/>
    </w:rPr>
  </w:style>
  <w:style w:type="paragraph" w:customStyle="1" w:styleId="ab">
    <w:name w:val="Второй уровень"/>
    <w:basedOn w:val="ac"/>
    <w:qFormat/>
    <w:rsid w:val="00166AF6"/>
    <w:pPr>
      <w:spacing w:before="120" w:after="120" w:line="312" w:lineRule="auto"/>
      <w:ind w:left="792" w:hanging="432"/>
      <w:jc w:val="center"/>
    </w:pPr>
    <w:rPr>
      <w:rFonts w:cs="Calibri"/>
      <w:b/>
      <w:bCs/>
      <w:sz w:val="24"/>
      <w:szCs w:val="24"/>
      <w:lang w:val="en-US" w:eastAsia="en-US" w:bidi="en-US"/>
    </w:rPr>
  </w:style>
  <w:style w:type="paragraph" w:styleId="ac">
    <w:name w:val="List Paragraph"/>
    <w:aliases w:val="обычный"/>
    <w:basedOn w:val="a"/>
    <w:link w:val="ad"/>
    <w:uiPriority w:val="34"/>
    <w:qFormat/>
    <w:rsid w:val="00166AF6"/>
    <w:pPr>
      <w:ind w:left="708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166AF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Title"/>
    <w:basedOn w:val="a"/>
    <w:next w:val="a"/>
    <w:link w:val="af0"/>
    <w:uiPriority w:val="10"/>
    <w:qFormat/>
    <w:rsid w:val="00166AF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f0">
    <w:name w:val="Название Знак"/>
    <w:basedOn w:val="a0"/>
    <w:link w:val="af"/>
    <w:uiPriority w:val="10"/>
    <w:rsid w:val="00166AF6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paragraph" w:styleId="11">
    <w:name w:val="toc 1"/>
    <w:basedOn w:val="a"/>
    <w:next w:val="a"/>
    <w:autoRedefine/>
    <w:uiPriority w:val="39"/>
    <w:unhideWhenUsed/>
    <w:rsid w:val="00116357"/>
    <w:pPr>
      <w:tabs>
        <w:tab w:val="left" w:pos="440"/>
        <w:tab w:val="right" w:leader="dot" w:pos="9345"/>
      </w:tabs>
      <w:spacing w:after="0" w:line="360" w:lineRule="auto"/>
    </w:pPr>
    <w:rPr>
      <w:rFonts w:ascii="Calibri" w:eastAsia="Times New Roman" w:hAnsi="Calibri" w:cs="Times New Roman"/>
    </w:rPr>
  </w:style>
  <w:style w:type="character" w:styleId="af1">
    <w:name w:val="Hyperlink"/>
    <w:basedOn w:val="a0"/>
    <w:uiPriority w:val="99"/>
    <w:unhideWhenUsed/>
    <w:rsid w:val="00166AF6"/>
    <w:rPr>
      <w:color w:val="0000FF"/>
      <w:u w:val="single"/>
    </w:rPr>
  </w:style>
  <w:style w:type="paragraph" w:styleId="af2">
    <w:name w:val="Document Map"/>
    <w:basedOn w:val="a"/>
    <w:link w:val="af3"/>
    <w:uiPriority w:val="99"/>
    <w:semiHidden/>
    <w:unhideWhenUsed/>
    <w:rsid w:val="00166AF6"/>
    <w:rPr>
      <w:rFonts w:ascii="Tahoma" w:eastAsia="Times New Roman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166AF6"/>
    <w:rPr>
      <w:rFonts w:ascii="Tahoma" w:eastAsia="Times New Roman" w:hAnsi="Tahoma" w:cs="Tahoma"/>
      <w:sz w:val="16"/>
      <w:szCs w:val="16"/>
    </w:rPr>
  </w:style>
  <w:style w:type="paragraph" w:styleId="21">
    <w:name w:val="toc 2"/>
    <w:basedOn w:val="a"/>
    <w:next w:val="a"/>
    <w:autoRedefine/>
    <w:uiPriority w:val="39"/>
    <w:unhideWhenUsed/>
    <w:rsid w:val="00166AF6"/>
    <w:pPr>
      <w:ind w:left="220"/>
    </w:pPr>
    <w:rPr>
      <w:rFonts w:ascii="Calibri" w:eastAsia="Times New Roman" w:hAnsi="Calibri" w:cs="Times New Roman"/>
    </w:rPr>
  </w:style>
  <w:style w:type="paragraph" w:customStyle="1" w:styleId="S">
    <w:name w:val="S_Маркированный"/>
    <w:basedOn w:val="af4"/>
    <w:link w:val="S0"/>
    <w:autoRedefine/>
    <w:locked/>
    <w:rsid w:val="00166AF6"/>
    <w:pPr>
      <w:tabs>
        <w:tab w:val="left" w:pos="993"/>
      </w:tabs>
      <w:spacing w:after="0"/>
      <w:ind w:left="0" w:firstLine="0"/>
      <w:contextualSpacing w:val="0"/>
      <w:jc w:val="both"/>
    </w:pPr>
    <w:rPr>
      <w:rFonts w:ascii="Times New Roman" w:hAnsi="Times New Roman"/>
      <w:b/>
      <w:i/>
      <w:sz w:val="28"/>
      <w:szCs w:val="28"/>
    </w:rPr>
  </w:style>
  <w:style w:type="character" w:customStyle="1" w:styleId="S0">
    <w:name w:val="S_Маркированный Знак"/>
    <w:basedOn w:val="a0"/>
    <w:link w:val="S"/>
    <w:rsid w:val="00166AF6"/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af4">
    <w:name w:val="List Bullet"/>
    <w:basedOn w:val="a"/>
    <w:uiPriority w:val="99"/>
    <w:unhideWhenUsed/>
    <w:rsid w:val="00166AF6"/>
    <w:pPr>
      <w:ind w:left="1080" w:hanging="360"/>
      <w:contextualSpacing/>
    </w:pPr>
    <w:rPr>
      <w:rFonts w:ascii="Calibri" w:eastAsia="Times New Roman" w:hAnsi="Calibri" w:cs="Times New Roman"/>
    </w:rPr>
  </w:style>
  <w:style w:type="paragraph" w:customStyle="1" w:styleId="S1">
    <w:name w:val="S_Обычный"/>
    <w:basedOn w:val="a"/>
    <w:link w:val="S2"/>
    <w:autoRedefine/>
    <w:qFormat/>
    <w:rsid w:val="001D4383"/>
    <w:pPr>
      <w:tabs>
        <w:tab w:val="left" w:pos="1134"/>
      </w:tabs>
      <w:spacing w:after="0" w:line="240" w:lineRule="auto"/>
    </w:pPr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S2">
    <w:name w:val="S_Обычный Знак"/>
    <w:basedOn w:val="a0"/>
    <w:link w:val="S1"/>
    <w:rsid w:val="001D4383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12">
    <w:name w:val="Заголовок_12"/>
    <w:semiHidden/>
    <w:rsid w:val="00166AF6"/>
    <w:rPr>
      <w:b/>
    </w:rPr>
  </w:style>
  <w:style w:type="paragraph" w:customStyle="1" w:styleId="S10">
    <w:name w:val="S_Заголовок 1"/>
    <w:basedOn w:val="a"/>
    <w:rsid w:val="00166AF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</w:rPr>
  </w:style>
  <w:style w:type="paragraph" w:customStyle="1" w:styleId="13">
    <w:name w:val="Обычный1"/>
    <w:link w:val="Normal"/>
    <w:rsid w:val="00166AF6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Normal">
    <w:name w:val="Normal Знак"/>
    <w:basedOn w:val="a0"/>
    <w:link w:val="13"/>
    <w:rsid w:val="00166AF6"/>
    <w:rPr>
      <w:rFonts w:ascii="Times New Roman" w:eastAsia="Times New Roman" w:hAnsi="Times New Roman" w:cs="Times New Roman"/>
      <w:szCs w:val="20"/>
    </w:rPr>
  </w:style>
  <w:style w:type="paragraph" w:customStyle="1" w:styleId="Normal10-02">
    <w:name w:val="Normal + 10 пт полужирный По центру Слева:  -02 см Справ..."/>
    <w:basedOn w:val="a"/>
    <w:link w:val="Normal10-020"/>
    <w:rsid w:val="00166AF6"/>
    <w:pPr>
      <w:spacing w:after="0" w:line="240" w:lineRule="auto"/>
      <w:ind w:left="-113" w:right="-113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ormal10-020">
    <w:name w:val="Normal + 10 пт полужирный По центру Слева:  -02 см Справ... Знак"/>
    <w:basedOn w:val="a0"/>
    <w:link w:val="Normal10-02"/>
    <w:rsid w:val="00166AF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166AF6"/>
    <w:pPr>
      <w:ind w:left="440"/>
    </w:pPr>
    <w:rPr>
      <w:rFonts w:ascii="Calibri" w:eastAsia="Times New Roman" w:hAnsi="Calibri" w:cs="Times New Roman"/>
    </w:rPr>
  </w:style>
  <w:style w:type="paragraph" w:customStyle="1" w:styleId="S20">
    <w:name w:val="S_Заголовок 2"/>
    <w:basedOn w:val="2"/>
    <w:rsid w:val="00166AF6"/>
    <w:pPr>
      <w:keepNext w:val="0"/>
      <w:tabs>
        <w:tab w:val="num" w:pos="1134"/>
      </w:tabs>
      <w:spacing w:before="0" w:after="0" w:line="360" w:lineRule="auto"/>
      <w:ind w:firstLine="720"/>
      <w:jc w:val="both"/>
    </w:pPr>
    <w:rPr>
      <w:rFonts w:ascii="Times New Roman" w:hAnsi="Times New Roman"/>
      <w:bCs w:val="0"/>
      <w:i w:val="0"/>
      <w:iCs w:val="0"/>
      <w:sz w:val="24"/>
      <w:szCs w:val="24"/>
    </w:rPr>
  </w:style>
  <w:style w:type="paragraph" w:styleId="22">
    <w:name w:val="Body Text Indent 2"/>
    <w:basedOn w:val="a"/>
    <w:link w:val="23"/>
    <w:uiPriority w:val="99"/>
    <w:semiHidden/>
    <w:unhideWhenUsed/>
    <w:rsid w:val="00166AF6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66AF6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5">
    <w:name w:val="Body Text"/>
    <w:aliases w:val="Знак1 Знак"/>
    <w:basedOn w:val="a"/>
    <w:link w:val="af6"/>
    <w:uiPriority w:val="99"/>
    <w:rsid w:val="00166AF6"/>
    <w:pPr>
      <w:spacing w:after="120" w:line="240" w:lineRule="auto"/>
    </w:pPr>
    <w:rPr>
      <w:rFonts w:ascii="Calibri" w:eastAsia="Times New Roman" w:hAnsi="Calibri" w:cs="Calibri"/>
      <w:sz w:val="24"/>
      <w:szCs w:val="24"/>
      <w:lang w:val="en-US" w:eastAsia="en-US" w:bidi="en-US"/>
    </w:rPr>
  </w:style>
  <w:style w:type="character" w:customStyle="1" w:styleId="af6">
    <w:name w:val="Основной текст Знак"/>
    <w:aliases w:val="Знак1 Знак Знак"/>
    <w:basedOn w:val="a0"/>
    <w:link w:val="af5"/>
    <w:uiPriority w:val="99"/>
    <w:rsid w:val="00166AF6"/>
    <w:rPr>
      <w:rFonts w:ascii="Calibri" w:eastAsia="Times New Roman" w:hAnsi="Calibri" w:cs="Calibri"/>
      <w:sz w:val="24"/>
      <w:szCs w:val="24"/>
      <w:lang w:val="en-US" w:eastAsia="en-US" w:bidi="en-US"/>
    </w:rPr>
  </w:style>
  <w:style w:type="paragraph" w:customStyle="1" w:styleId="Style1">
    <w:name w:val="Style1"/>
    <w:basedOn w:val="a"/>
    <w:uiPriority w:val="99"/>
    <w:rsid w:val="00166AF6"/>
    <w:pPr>
      <w:widowControl w:val="0"/>
      <w:autoSpaceDE w:val="0"/>
      <w:autoSpaceDN w:val="0"/>
      <w:adjustRightInd w:val="0"/>
      <w:spacing w:after="0" w:line="36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166AF6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166AF6"/>
    <w:pPr>
      <w:widowControl w:val="0"/>
      <w:autoSpaceDE w:val="0"/>
      <w:autoSpaceDN w:val="0"/>
      <w:adjustRightInd w:val="0"/>
      <w:spacing w:after="0" w:line="37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166AF6"/>
    <w:pPr>
      <w:widowControl w:val="0"/>
      <w:autoSpaceDE w:val="0"/>
      <w:autoSpaceDN w:val="0"/>
      <w:adjustRightInd w:val="0"/>
      <w:spacing w:after="0" w:line="376" w:lineRule="exact"/>
      <w:ind w:firstLine="50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166A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166A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166AF6"/>
    <w:pPr>
      <w:widowControl w:val="0"/>
      <w:autoSpaceDE w:val="0"/>
      <w:autoSpaceDN w:val="0"/>
      <w:adjustRightInd w:val="0"/>
      <w:spacing w:after="0" w:line="56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166AF6"/>
    <w:pPr>
      <w:widowControl w:val="0"/>
      <w:autoSpaceDE w:val="0"/>
      <w:autoSpaceDN w:val="0"/>
      <w:adjustRightInd w:val="0"/>
      <w:spacing w:after="0" w:line="36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166AF6"/>
    <w:pPr>
      <w:widowControl w:val="0"/>
      <w:autoSpaceDE w:val="0"/>
      <w:autoSpaceDN w:val="0"/>
      <w:adjustRightInd w:val="0"/>
      <w:spacing w:after="0" w:line="376" w:lineRule="exact"/>
      <w:ind w:firstLine="2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166AF6"/>
    <w:pPr>
      <w:widowControl w:val="0"/>
      <w:autoSpaceDE w:val="0"/>
      <w:autoSpaceDN w:val="0"/>
      <w:adjustRightInd w:val="0"/>
      <w:spacing w:after="0" w:line="376" w:lineRule="exact"/>
      <w:ind w:firstLine="91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166AF6"/>
    <w:pPr>
      <w:widowControl w:val="0"/>
      <w:autoSpaceDE w:val="0"/>
      <w:autoSpaceDN w:val="0"/>
      <w:adjustRightInd w:val="0"/>
      <w:spacing w:after="0" w:line="376" w:lineRule="exact"/>
      <w:ind w:firstLine="70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166AF6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5">
    <w:name w:val="Font Style15"/>
    <w:basedOn w:val="a0"/>
    <w:uiPriority w:val="99"/>
    <w:rsid w:val="00166AF6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sid w:val="00166AF6"/>
    <w:rPr>
      <w:rFonts w:ascii="Times New Roman" w:hAnsi="Times New Roman" w:cs="Times New Roman"/>
      <w:b/>
      <w:bCs/>
      <w:sz w:val="26"/>
      <w:szCs w:val="26"/>
    </w:rPr>
  </w:style>
  <w:style w:type="paragraph" w:styleId="af7">
    <w:name w:val="Body Text Indent"/>
    <w:basedOn w:val="a"/>
    <w:link w:val="af8"/>
    <w:uiPriority w:val="99"/>
    <w:semiHidden/>
    <w:unhideWhenUsed/>
    <w:rsid w:val="00166AF6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166AF6"/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166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S11">
    <w:name w:val="S_Маркированный Знак1"/>
    <w:basedOn w:val="a0"/>
    <w:rsid w:val="00166AF6"/>
    <w:rPr>
      <w:rFonts w:ascii="Times New Roman" w:hAnsi="Times New Roman" w:cs="Arial"/>
      <w:sz w:val="24"/>
    </w:rPr>
  </w:style>
  <w:style w:type="paragraph" w:customStyle="1" w:styleId="af9">
    <w:name w:val="Мария"/>
    <w:basedOn w:val="a"/>
    <w:uiPriority w:val="99"/>
    <w:rsid w:val="00166AF6"/>
    <w:pPr>
      <w:spacing w:before="240" w:after="12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3">
    <w:name w:val="S_Заголовок 3"/>
    <w:basedOn w:val="3"/>
    <w:link w:val="S30"/>
    <w:rsid w:val="00166AF6"/>
    <w:pPr>
      <w:keepNext w:val="0"/>
      <w:tabs>
        <w:tab w:val="num" w:pos="1276"/>
      </w:tabs>
      <w:spacing w:before="0" w:after="0" w:line="360" w:lineRule="auto"/>
      <w:ind w:firstLine="720"/>
    </w:pPr>
    <w:rPr>
      <w:rFonts w:ascii="Times New Roman" w:hAnsi="Times New Roman"/>
      <w:b w:val="0"/>
      <w:bCs w:val="0"/>
      <w:sz w:val="24"/>
      <w:szCs w:val="24"/>
      <w:u w:val="single"/>
    </w:rPr>
  </w:style>
  <w:style w:type="character" w:customStyle="1" w:styleId="S30">
    <w:name w:val="S_Заголовок 3 Знак"/>
    <w:basedOn w:val="a0"/>
    <w:link w:val="S3"/>
    <w:rsid w:val="00166AF6"/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S4">
    <w:name w:val="S_Заголовок 4"/>
    <w:basedOn w:val="4"/>
    <w:link w:val="S40"/>
    <w:rsid w:val="00166AF6"/>
    <w:pPr>
      <w:keepNext w:val="0"/>
      <w:tabs>
        <w:tab w:val="num" w:pos="1418"/>
      </w:tabs>
      <w:spacing w:before="0" w:after="0" w:line="360" w:lineRule="auto"/>
      <w:ind w:firstLine="709"/>
      <w:outlineLvl w:val="4"/>
    </w:pPr>
    <w:rPr>
      <w:rFonts w:ascii="Times New Roman" w:hAnsi="Times New Roman"/>
      <w:b w:val="0"/>
      <w:bCs w:val="0"/>
      <w:i/>
      <w:sz w:val="24"/>
      <w:szCs w:val="24"/>
    </w:rPr>
  </w:style>
  <w:style w:type="character" w:customStyle="1" w:styleId="S40">
    <w:name w:val="S_Заголовок 4 Знак"/>
    <w:basedOn w:val="40"/>
    <w:link w:val="S4"/>
    <w:rsid w:val="00166AF6"/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customStyle="1" w:styleId="S5">
    <w:name w:val="S_Заголовок 5"/>
    <w:basedOn w:val="5"/>
    <w:rsid w:val="00166AF6"/>
    <w:pPr>
      <w:tabs>
        <w:tab w:val="left" w:pos="1560"/>
      </w:tabs>
      <w:spacing w:before="0" w:after="0" w:line="360" w:lineRule="auto"/>
      <w:ind w:firstLine="709"/>
    </w:pPr>
    <w:rPr>
      <w:rFonts w:ascii="Times New Roman" w:hAnsi="Times New Roman"/>
      <w:b w:val="0"/>
      <w:bCs w:val="0"/>
      <w:i w:val="0"/>
      <w:iCs w:val="0"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1E5487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ConsPlusNormal0">
    <w:name w:val="ConsPlusNormal Знак"/>
    <w:link w:val="ConsPlusNormal"/>
    <w:locked/>
    <w:rsid w:val="00441452"/>
    <w:rPr>
      <w:rFonts w:ascii="Arial" w:eastAsia="Times New Roman" w:hAnsi="Arial" w:cs="Arial"/>
      <w:sz w:val="20"/>
      <w:szCs w:val="20"/>
    </w:rPr>
  </w:style>
  <w:style w:type="character" w:customStyle="1" w:styleId="ad">
    <w:name w:val="Абзац списка Знак"/>
    <w:aliases w:val="обычный Знак"/>
    <w:link w:val="ac"/>
    <w:uiPriority w:val="34"/>
    <w:locked/>
    <w:rsid w:val="00D45693"/>
    <w:rPr>
      <w:rFonts w:ascii="Calibri" w:eastAsia="Times New Roman" w:hAnsi="Calibri" w:cs="Times New Roman"/>
    </w:rPr>
  </w:style>
  <w:style w:type="table" w:customStyle="1" w:styleId="14">
    <w:name w:val="Сетка таблицы14"/>
    <w:basedOn w:val="a1"/>
    <w:next w:val="ae"/>
    <w:uiPriority w:val="39"/>
    <w:rsid w:val="00934F03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b">
    <w:name w:val="Стандарт"/>
    <w:basedOn w:val="af5"/>
    <w:rsid w:val="00934F03"/>
    <w:pPr>
      <w:widowControl w:val="0"/>
      <w:suppressAutoHyphens/>
      <w:spacing w:after="0" w:line="264" w:lineRule="auto"/>
      <w:ind w:firstLine="720"/>
      <w:jc w:val="both"/>
    </w:pPr>
    <w:rPr>
      <w:rFonts w:ascii="Times New Roman" w:hAnsi="Times New Roman" w:cs="Times New Roman"/>
      <w:sz w:val="28"/>
      <w:szCs w:val="20"/>
      <w:lang w:val="ru-RU" w:eastAsia="ar-SA" w:bidi="ar-SA"/>
    </w:rPr>
  </w:style>
  <w:style w:type="paragraph" w:customStyle="1" w:styleId="15">
    <w:name w:val="Текст1"/>
    <w:basedOn w:val="a"/>
    <w:rsid w:val="00972C0E"/>
    <w:pPr>
      <w:widowControl w:val="0"/>
      <w:suppressAutoHyphens/>
      <w:spacing w:after="0" w:line="240" w:lineRule="auto"/>
    </w:pPr>
    <w:rPr>
      <w:rFonts w:ascii="Courier New" w:eastAsia="Lucida Sans Unicode" w:hAnsi="Courier New" w:cs="Courier New"/>
      <w:kern w:val="1"/>
      <w:sz w:val="20"/>
      <w:szCs w:val="20"/>
      <w:lang w:eastAsia="hi-IN" w:bidi="hi-IN"/>
    </w:rPr>
  </w:style>
  <w:style w:type="paragraph" w:styleId="afc">
    <w:name w:val="caption"/>
    <w:basedOn w:val="a"/>
    <w:next w:val="a"/>
    <w:link w:val="afd"/>
    <w:uiPriority w:val="35"/>
    <w:unhideWhenUsed/>
    <w:qFormat/>
    <w:rsid w:val="00972C0E"/>
    <w:pPr>
      <w:spacing w:line="240" w:lineRule="auto"/>
    </w:pPr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character" w:customStyle="1" w:styleId="afd">
    <w:name w:val="Название объекта Знак"/>
    <w:link w:val="afc"/>
    <w:uiPriority w:val="35"/>
    <w:rsid w:val="00972C0E"/>
    <w:rPr>
      <w:rFonts w:ascii="Calibri" w:eastAsia="Times New Roman" w:hAnsi="Calibri" w:cs="Times New Roman"/>
      <w:b/>
      <w:bCs/>
      <w:color w:val="4F81BD" w:themeColor="accent1"/>
      <w:sz w:val="18"/>
      <w:szCs w:val="18"/>
    </w:rPr>
  </w:style>
  <w:style w:type="table" w:customStyle="1" w:styleId="16">
    <w:name w:val="Сетка таблицы16"/>
    <w:basedOn w:val="a1"/>
    <w:next w:val="ae"/>
    <w:uiPriority w:val="39"/>
    <w:rsid w:val="007264C6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0"/>
    <w:rsid w:val="00225960"/>
  </w:style>
  <w:style w:type="paragraph" w:customStyle="1" w:styleId="afe">
    <w:name w:val="Нормальный (таблица)"/>
    <w:basedOn w:val="a"/>
    <w:next w:val="a"/>
    <w:uiPriority w:val="99"/>
    <w:rsid w:val="004154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s12">
    <w:name w:val="s1"/>
    <w:basedOn w:val="a0"/>
    <w:rsid w:val="00BB7622"/>
  </w:style>
  <w:style w:type="paragraph" w:customStyle="1" w:styleId="110">
    <w:name w:val="Табличный_боковик_11"/>
    <w:link w:val="111"/>
    <w:qFormat/>
    <w:rsid w:val="007A4EBB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111">
    <w:name w:val="Табличный_боковик_11 Знак"/>
    <w:link w:val="110"/>
    <w:rsid w:val="007A4EBB"/>
    <w:rPr>
      <w:rFonts w:ascii="Times New Roman" w:eastAsia="Times New Roman" w:hAnsi="Times New Roman" w:cs="Times New Roman"/>
      <w:szCs w:val="24"/>
    </w:rPr>
  </w:style>
  <w:style w:type="paragraph" w:styleId="aff">
    <w:name w:val="No Spacing"/>
    <w:uiPriority w:val="1"/>
    <w:qFormat/>
    <w:rsid w:val="008A283B"/>
    <w:pPr>
      <w:spacing w:after="0" w:line="240" w:lineRule="auto"/>
    </w:pPr>
  </w:style>
  <w:style w:type="table" w:customStyle="1" w:styleId="17">
    <w:name w:val="Сетка таблицы1"/>
    <w:basedOn w:val="a1"/>
    <w:next w:val="ae"/>
    <w:rsid w:val="00693BA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77A00-9C71-45CA-94B8-FAFE675C1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1675</TotalTime>
  <Pages>15</Pages>
  <Words>3858</Words>
  <Characters>21993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 Новосергиевский поссовет. Генеральный</vt:lpstr>
    </vt:vector>
  </TitlesOfParts>
  <Company>Geograd</Company>
  <LinksUpToDate>false</LinksUpToDate>
  <CharactersWithSpaces>25800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 Новосергиевский поссовет. Генеральный</dc:title>
  <dc:creator>абрашина</dc:creator>
  <cp:lastModifiedBy>PCkadastr</cp:lastModifiedBy>
  <cp:revision>147</cp:revision>
  <cp:lastPrinted>2021-06-16T08:53:00Z</cp:lastPrinted>
  <dcterms:created xsi:type="dcterms:W3CDTF">2020-01-27T13:22:00Z</dcterms:created>
  <dcterms:modified xsi:type="dcterms:W3CDTF">2024-08-15T06:14:00Z</dcterms:modified>
</cp:coreProperties>
</file>