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C1" w:rsidRDefault="008039C1" w:rsidP="008039C1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8039C1" w:rsidRDefault="008039C1" w:rsidP="008039C1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СТРЕЛЬНИКОВСКОГО СЕЛЬСКОГО ПОСЕЛЕНИЯ АТЮРЬЕВСКОГО МУНИЦИПАЛЬНОГО РАЙОНА</w:t>
      </w:r>
    </w:p>
    <w:p w:rsidR="008039C1" w:rsidRDefault="008039C1" w:rsidP="008039C1">
      <w:pPr>
        <w:jc w:val="center"/>
        <w:rPr>
          <w:b/>
          <w:bCs/>
          <w:sz w:val="32"/>
          <w:szCs w:val="32"/>
        </w:rPr>
      </w:pPr>
    </w:p>
    <w:p w:rsidR="008039C1" w:rsidRDefault="008039C1" w:rsidP="008039C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8039C1" w:rsidRDefault="008039C1" w:rsidP="008039C1">
      <w:pPr>
        <w:jc w:val="center"/>
        <w:rPr>
          <w:rFonts w:cs="Times New Roman"/>
          <w:b/>
          <w:sz w:val="28"/>
          <w:szCs w:val="28"/>
        </w:rPr>
      </w:pPr>
      <w:r>
        <w:rPr>
          <w:rFonts w:cs="Calibri"/>
          <w:b/>
          <w:bCs/>
          <w:sz w:val="32"/>
          <w:szCs w:val="32"/>
        </w:rPr>
        <w:t>от 16.07.2024 года № 47</w:t>
      </w:r>
    </w:p>
    <w:p w:rsidR="008039C1" w:rsidRDefault="008039C1" w:rsidP="008039C1">
      <w:pPr>
        <w:pStyle w:val="FootnoteText"/>
        <w:jc w:val="center"/>
        <w:rPr>
          <w:b/>
          <w:sz w:val="28"/>
          <w:szCs w:val="28"/>
        </w:rPr>
      </w:pPr>
    </w:p>
    <w:p w:rsidR="008039C1" w:rsidRDefault="008039C1" w:rsidP="008039C1">
      <w:pPr>
        <w:pStyle w:val="FootnoteText"/>
        <w:jc w:val="center"/>
        <w:rPr>
          <w:b/>
          <w:sz w:val="28"/>
          <w:szCs w:val="28"/>
        </w:rPr>
      </w:pPr>
      <w:r>
        <w:rPr>
          <w:rFonts w:cs="Calibri"/>
          <w:b/>
          <w:bCs/>
          <w:sz w:val="32"/>
          <w:szCs w:val="32"/>
        </w:rPr>
        <w:t>О ВНЕСЕНИИ ИЗМЕНЕНИЙ В РЕШЕНИЕ СОВЕТА ДЕПУТАТОВ  «ОБ УСТАНОВЛЕНИИ НАЛОГА НА ИМУЩЕСТВО ФИЗИЧЕСКИХ ЛИЦ</w:t>
      </w:r>
      <w:r>
        <w:rPr>
          <w:rFonts w:cs="Calibri"/>
          <w:b/>
          <w:bCs/>
          <w:sz w:val="28"/>
          <w:szCs w:val="28"/>
        </w:rPr>
        <w:t>»</w:t>
      </w:r>
    </w:p>
    <w:p w:rsidR="008039C1" w:rsidRDefault="008039C1" w:rsidP="008039C1">
      <w:pPr>
        <w:pStyle w:val="FootnoteText"/>
        <w:rPr>
          <w:sz w:val="28"/>
          <w:szCs w:val="28"/>
        </w:rPr>
      </w:pPr>
    </w:p>
    <w:p w:rsidR="008039C1" w:rsidRDefault="008039C1" w:rsidP="008039C1">
      <w:pPr>
        <w:pStyle w:val="FootnoteText"/>
        <w:rPr>
          <w:sz w:val="28"/>
          <w:szCs w:val="28"/>
        </w:rPr>
      </w:pPr>
    </w:p>
    <w:p w:rsidR="008039C1" w:rsidRDefault="008039C1" w:rsidP="008039C1">
      <w:pPr>
        <w:rPr>
          <w:sz w:val="20"/>
          <w:szCs w:val="24"/>
        </w:rPr>
      </w:pPr>
      <w:r>
        <w:rPr>
          <w:sz w:val="24"/>
        </w:rPr>
        <w:t>В соответствии с главой 32 Налогового кодекса Российской Федерации, Совет депутатов</w:t>
      </w:r>
      <w:r>
        <w:rPr>
          <w:spacing w:val="41"/>
          <w:sz w:val="24"/>
        </w:rPr>
        <w:t xml:space="preserve"> </w:t>
      </w:r>
      <w:proofErr w:type="spellStart"/>
      <w:r>
        <w:rPr>
          <w:spacing w:val="41"/>
          <w:sz w:val="24"/>
        </w:rPr>
        <w:t>Стрельниковского</w:t>
      </w:r>
      <w:proofErr w:type="spellEnd"/>
      <w:r>
        <w:rPr>
          <w:spacing w:val="41"/>
          <w:sz w:val="24"/>
        </w:rPr>
        <w:t xml:space="preserve"> сельского поселения реш</w:t>
      </w:r>
      <w:r>
        <w:rPr>
          <w:spacing w:val="-2"/>
          <w:sz w:val="24"/>
        </w:rPr>
        <w:t>ил:</w:t>
      </w:r>
    </w:p>
    <w:p w:rsidR="008039C1" w:rsidRDefault="008039C1" w:rsidP="008039C1"/>
    <w:p w:rsidR="008039C1" w:rsidRDefault="008039C1" w:rsidP="008039C1">
      <w:pPr>
        <w:rPr>
          <w:sz w:val="27"/>
        </w:rPr>
      </w:pPr>
      <w:r>
        <w:rPr>
          <w:sz w:val="24"/>
        </w:rPr>
        <w:t xml:space="preserve">Внести в решение Совета депутатов </w:t>
      </w:r>
      <w:proofErr w:type="spellStart"/>
      <w:r>
        <w:rPr>
          <w:spacing w:val="70"/>
          <w:sz w:val="24"/>
        </w:rPr>
        <w:t>Стрельниковского</w:t>
      </w:r>
      <w:proofErr w:type="spellEnd"/>
      <w:r>
        <w:rPr>
          <w:spacing w:val="70"/>
          <w:sz w:val="24"/>
        </w:rPr>
        <w:t xml:space="preserve"> сельского поселения от 24.11.2014 №63 </w:t>
      </w:r>
      <w:r>
        <w:rPr>
          <w:spacing w:val="-4"/>
          <w:sz w:val="24"/>
        </w:rPr>
        <w:t xml:space="preserve">«Об </w:t>
      </w:r>
      <w:r>
        <w:rPr>
          <w:sz w:val="24"/>
        </w:rPr>
        <w:t>установлении налога на имущество физических лиц» изменение, дополнив пунктом</w:t>
      </w:r>
      <w:r>
        <w:rPr>
          <w:spacing w:val="80"/>
          <w:sz w:val="24"/>
        </w:rPr>
        <w:t>4</w:t>
      </w:r>
      <w:r>
        <w:rPr>
          <w:sz w:val="24"/>
        </w:rPr>
        <w:t>следующегосодержания:</w:t>
      </w:r>
    </w:p>
    <w:p w:rsidR="008039C1" w:rsidRDefault="008039C1" w:rsidP="008039C1">
      <w:pPr>
        <w:rPr>
          <w:sz w:val="24"/>
        </w:rPr>
      </w:pPr>
      <w:proofErr w:type="gramStart"/>
      <w:r>
        <w:rPr>
          <w:sz w:val="24"/>
        </w:rPr>
        <w:t>«Физические лица</w:t>
      </w:r>
      <w:r>
        <w:rPr>
          <w:w w:val="90"/>
          <w:sz w:val="24"/>
        </w:rPr>
        <w:t>—</w:t>
      </w:r>
      <w:r>
        <w:rPr>
          <w:sz w:val="24"/>
        </w:rPr>
        <w:t xml:space="preserve">в отношении объектов недвижимого имущества, подлежащих налогообложению исходя из кадастровой стоимости и указанных в подпункте </w:t>
      </w:r>
      <w:r>
        <w:rPr>
          <w:spacing w:val="80"/>
          <w:w w:val="150"/>
          <w:sz w:val="24"/>
        </w:rPr>
        <w:t>1</w:t>
      </w:r>
      <w:r>
        <w:rPr>
          <w:sz w:val="24"/>
        </w:rPr>
        <w:t>пункта 2</w:t>
      </w:r>
      <w:proofErr w:type="gramEnd"/>
      <w:r>
        <w:rPr>
          <w:sz w:val="24"/>
        </w:rPr>
        <w:t xml:space="preserve"> настоящего Решения, включенных в перечень, определяемый в соответствии с пунктом 7статьи 378.2 Налогового кодекса Российской Федерации, а также объектов налогообложения, предусмотренных в абзаце второго пункта10 статьи 378.2.Налогового кодекса Российской Федерации (за исключением гаражей и </w:t>
      </w:r>
      <w:proofErr w:type="spellStart"/>
      <w:r>
        <w:rPr>
          <w:sz w:val="24"/>
        </w:rPr>
        <w:t>машин</w:t>
      </w:r>
      <w:proofErr w:type="gramStart"/>
      <w:r>
        <w:rPr>
          <w:sz w:val="24"/>
        </w:rPr>
        <w:t>о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мест, расположенных в таких объектах налогообложения), в случае превышения величины кадастровой стоимости таких объектов недвижимого имущества, внесенных в Единый государственный реестр недвижимости и подлежащих </w:t>
      </w:r>
      <w:proofErr w:type="gramStart"/>
      <w:r>
        <w:rPr>
          <w:sz w:val="24"/>
        </w:rPr>
        <w:t xml:space="preserve">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</w:t>
      </w:r>
      <w:r>
        <w:rPr>
          <w:color w:val="151515"/>
          <w:sz w:val="24"/>
        </w:rPr>
        <w:t xml:space="preserve">1 </w:t>
      </w:r>
      <w:r>
        <w:rPr>
          <w:sz w:val="24"/>
        </w:rPr>
        <w:t>января 2023 года, имеют право на налоговую льготу за налоговые период в 2024, 2025 и 2026 годах.</w:t>
      </w:r>
      <w:proofErr w:type="gramEnd"/>
    </w:p>
    <w:p w:rsidR="008039C1" w:rsidRDefault="008039C1" w:rsidP="008039C1">
      <w:r>
        <w:rPr>
          <w:sz w:val="24"/>
        </w:rPr>
        <w:t>Налоговая льгота, предусмотренная в части третьей настоящего пункта, предоставляется при соблюдении условий:</w:t>
      </w:r>
    </w:p>
    <w:p w:rsidR="008039C1" w:rsidRPr="008039C1" w:rsidRDefault="008039C1" w:rsidP="008039C1">
      <w:proofErr w:type="gramStart"/>
      <w:r>
        <w:rPr>
          <w:w w:val="105"/>
          <w:sz w:val="24"/>
        </w:rPr>
        <w:t xml:space="preserve">за налоговый период 2024 года </w:t>
      </w:r>
      <w:r>
        <w:rPr>
          <w:w w:val="90"/>
          <w:sz w:val="24"/>
        </w:rPr>
        <w:t xml:space="preserve">— </w:t>
      </w:r>
      <w:r>
        <w:rPr>
          <w:w w:val="105"/>
          <w:sz w:val="24"/>
        </w:rPr>
        <w:t xml:space="preserve">сумма налога на имущество физических лиц, исчисленная исходя из кадастровой стоимости объекта недвижимого имущества (без </w:t>
      </w:r>
      <w:r>
        <w:rPr>
          <w:w w:val="105"/>
          <w:sz w:val="24"/>
        </w:rPr>
        <w:lastRenderedPageBreak/>
        <w:t xml:space="preserve">учета положений пунктов 4, 5 и </w:t>
      </w:r>
      <w:r>
        <w:rPr>
          <w:color w:val="1C1C1C"/>
          <w:w w:val="105"/>
          <w:sz w:val="24"/>
        </w:rPr>
        <w:t xml:space="preserve">6 </w:t>
      </w:r>
      <w:r>
        <w:rPr>
          <w:w w:val="105"/>
          <w:sz w:val="24"/>
        </w:rPr>
        <w:t>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40 процентов (включительно) и более сумму налога, исчисленную исходя из</w:t>
      </w:r>
      <w:proofErr w:type="gramEnd"/>
      <w:r>
        <w:rPr>
          <w:w w:val="105"/>
          <w:sz w:val="24"/>
        </w:rPr>
        <w:t xml:space="preserve"> кадастровой стоимости объекта недвижимого имуществ</w:t>
      </w:r>
      <w:proofErr w:type="gramStart"/>
      <w:r>
        <w:rPr>
          <w:w w:val="105"/>
          <w:sz w:val="24"/>
        </w:rPr>
        <w:t>а(</w:t>
      </w:r>
      <w:proofErr w:type="gramEnd"/>
      <w:r>
        <w:rPr>
          <w:w w:val="105"/>
          <w:sz w:val="24"/>
        </w:rPr>
        <w:t xml:space="preserve">безучетаположенийпунктов4, 5 и </w:t>
      </w:r>
      <w:r>
        <w:rPr>
          <w:color w:val="0E0E0E"/>
          <w:w w:val="105"/>
          <w:sz w:val="24"/>
        </w:rPr>
        <w:t xml:space="preserve">6 </w:t>
      </w:r>
      <w:r>
        <w:rPr>
          <w:w w:val="105"/>
          <w:sz w:val="24"/>
        </w:rPr>
        <w:t xml:space="preserve">статьи 408 Налогового кодекса Российской Федерации), внесенной в Единый государственный реестр недвижимости и подлежащей применению с 1 января 2023 года </w:t>
      </w:r>
      <w:r>
        <w:rPr>
          <w:sz w:val="24"/>
        </w:rPr>
        <w:t xml:space="preserve">за налоговый период 2025 года </w:t>
      </w:r>
      <w:r>
        <w:rPr>
          <w:w w:val="90"/>
          <w:sz w:val="24"/>
        </w:rPr>
        <w:t xml:space="preserve">— </w:t>
      </w:r>
      <w:r>
        <w:rPr>
          <w:sz w:val="24"/>
        </w:rPr>
        <w:t xml:space="preserve">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</w:t>
      </w:r>
      <w:proofErr w:type="gramStart"/>
      <w:r>
        <w:rPr>
          <w:sz w:val="24"/>
        </w:rPr>
        <w:t>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</w:t>
      </w:r>
      <w:proofErr w:type="gramEnd"/>
      <w:r>
        <w:rPr>
          <w:sz w:val="24"/>
        </w:rPr>
        <w:t xml:space="preserve"> 2023 года;</w:t>
      </w:r>
    </w:p>
    <w:p w:rsidR="008039C1" w:rsidRDefault="008039C1" w:rsidP="008039C1">
      <w:pPr>
        <w:rPr>
          <w:sz w:val="24"/>
        </w:rPr>
      </w:pPr>
      <w:r>
        <w:rPr>
          <w:sz w:val="24"/>
        </w:rPr>
        <w:t xml:space="preserve">за налоговый период 2026 года </w:t>
      </w:r>
      <w:r>
        <w:rPr>
          <w:w w:val="90"/>
          <w:sz w:val="24"/>
        </w:rPr>
        <w:t xml:space="preserve">— </w:t>
      </w:r>
      <w:r>
        <w:rPr>
          <w:sz w:val="24"/>
        </w:rPr>
        <w:t xml:space="preserve">сумма налога на имущество физических лиц, исчисленная исходя из кадастровой стоимости объекта недвижимого имущества (без </w:t>
      </w:r>
      <w:proofErr w:type="spellStart"/>
      <w:r>
        <w:rPr>
          <w:sz w:val="24"/>
        </w:rPr>
        <w:t>y</w:t>
      </w:r>
      <w:proofErr w:type="gramStart"/>
      <w:r>
        <w:rPr>
          <w:sz w:val="24"/>
        </w:rPr>
        <w:t>ч</w:t>
      </w:r>
      <w:proofErr w:type="gramEnd"/>
      <w:r>
        <w:rPr>
          <w:sz w:val="24"/>
        </w:rPr>
        <w:t>eтa</w:t>
      </w:r>
      <w:proofErr w:type="spellEnd"/>
      <w:r>
        <w:rPr>
          <w:sz w:val="24"/>
        </w:rPr>
        <w:t xml:space="preserve"> положений пунктов 4, 5 и 6 статьи 408 Налогового кодекса Российской Федерации), внесенной в Единый государственный реестр недвижимости и подлежащей 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>применению с</w:t>
      </w:r>
      <w:r>
        <w:rPr>
          <w:sz w:val="28"/>
        </w:rPr>
        <w:t xml:space="preserve"> </w:t>
      </w:r>
      <w:r>
        <w:rPr>
          <w:sz w:val="24"/>
        </w:rPr>
        <w:t>1 января года налогового периода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</w:t>
      </w:r>
      <w:r>
        <w:rPr>
          <w:color w:val="111111"/>
          <w:sz w:val="24"/>
        </w:rPr>
        <w:t xml:space="preserve">и </w:t>
      </w:r>
      <w:r>
        <w:rPr>
          <w:sz w:val="24"/>
        </w:rPr>
        <w:t>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8039C1" w:rsidRDefault="008039C1" w:rsidP="008039C1">
      <w:pPr>
        <w:rPr>
          <w:sz w:val="24"/>
        </w:rPr>
      </w:pPr>
      <w:r>
        <w:rPr>
          <w:sz w:val="24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8039C1" w:rsidRDefault="008039C1" w:rsidP="008039C1">
      <w:pPr>
        <w:rPr>
          <w:sz w:val="24"/>
        </w:rPr>
      </w:pPr>
    </w:p>
    <w:p w:rsidR="008039C1" w:rsidRDefault="008039C1" w:rsidP="008039C1">
      <w:pPr>
        <w:rPr>
          <w:sz w:val="28"/>
        </w:rPr>
      </w:pPr>
    </w:p>
    <w:p w:rsidR="008039C1" w:rsidRDefault="008039C1" w:rsidP="008039C1">
      <w:pPr>
        <w:rPr>
          <w:sz w:val="28"/>
        </w:rPr>
      </w:pPr>
      <w:r>
        <w:rPr>
          <w:sz w:val="24"/>
        </w:rPr>
        <w:t>заналоговыйпериод2024</w:t>
      </w:r>
      <w:r>
        <w:rPr>
          <w:spacing w:val="-2"/>
          <w:sz w:val="24"/>
        </w:rPr>
        <w:t>года:</w:t>
      </w:r>
    </w:p>
    <w:p w:rsidR="008039C1" w:rsidRDefault="008039C1" w:rsidP="008039C1">
      <w:pPr>
        <w:rPr>
          <w:sz w:val="28"/>
        </w:rPr>
      </w:pPr>
    </w:p>
    <w:p w:rsidR="008039C1" w:rsidRDefault="008039C1" w:rsidP="008039C1">
      <w:pPr>
        <w:rPr>
          <w:sz w:val="28"/>
        </w:rPr>
      </w:pPr>
      <w:r>
        <w:rPr>
          <w:spacing w:val="-10"/>
          <w:position w:val="1"/>
          <w:sz w:val="24"/>
        </w:rPr>
        <w:t>НЛ= (</w:t>
      </w:r>
      <w:r>
        <w:rPr>
          <w:spacing w:val="-10"/>
          <w:position w:val="1"/>
          <w:sz w:val="24"/>
          <w:u w:val="single" w:color="1C1C1C"/>
        </w:rPr>
        <w:t>H2024</w:t>
      </w:r>
      <w:r>
        <w:rPr>
          <w:spacing w:val="-10"/>
          <w:sz w:val="24"/>
          <w:u w:val="single" w:color="1C1C1C"/>
        </w:rPr>
        <w:t>—H2023х</w:t>
      </w:r>
      <w:r>
        <w:rPr>
          <w:spacing w:val="10"/>
          <w:sz w:val="24"/>
          <w:u w:val="single" w:color="1C1C1C"/>
        </w:rPr>
        <w:t xml:space="preserve"> 1,4</w:t>
      </w:r>
      <w:r>
        <w:rPr>
          <w:spacing w:val="-10"/>
          <w:sz w:val="24"/>
          <w:u w:val="single" w:color="1C1C1C"/>
        </w:rPr>
        <w:t>)</w:t>
      </w:r>
      <w:proofErr w:type="spellStart"/>
      <w:r>
        <w:rPr>
          <w:sz w:val="24"/>
        </w:rPr>
        <w:t>х</w:t>
      </w:r>
      <w:proofErr w:type="gramStart"/>
      <w:r>
        <w:rPr>
          <w:i/>
          <w:sz w:val="24"/>
        </w:rPr>
        <w:t>d</w:t>
      </w:r>
      <w:proofErr w:type="gramEnd"/>
      <w:r>
        <w:rPr>
          <w:sz w:val="24"/>
        </w:rPr>
        <w:t>х</w:t>
      </w:r>
      <w:r>
        <w:rPr>
          <w:spacing w:val="-5"/>
          <w:sz w:val="24"/>
        </w:rPr>
        <w:t>п</w:t>
      </w:r>
      <w:proofErr w:type="spellEnd"/>
      <w:r>
        <w:rPr>
          <w:spacing w:val="-5"/>
          <w:sz w:val="24"/>
        </w:rPr>
        <w:t>,</w:t>
      </w:r>
    </w:p>
    <w:p w:rsidR="008039C1" w:rsidRDefault="008039C1" w:rsidP="008039C1">
      <w:pPr>
        <w:rPr>
          <w:sz w:val="28"/>
        </w:rPr>
      </w:pPr>
      <w:r>
        <w:rPr>
          <w:spacing w:val="-5"/>
          <w:sz w:val="24"/>
        </w:rPr>
        <w:t>12</w:t>
      </w:r>
    </w:p>
    <w:p w:rsidR="008039C1" w:rsidRDefault="008039C1" w:rsidP="008039C1">
      <w:pPr>
        <w:rPr>
          <w:sz w:val="28"/>
        </w:rPr>
      </w:pPr>
      <w:r>
        <w:rPr>
          <w:spacing w:val="-5"/>
          <w:sz w:val="24"/>
        </w:rPr>
        <w:t>заналоговыйпериод2025</w:t>
      </w:r>
      <w:r>
        <w:rPr>
          <w:spacing w:val="-2"/>
          <w:sz w:val="24"/>
        </w:rPr>
        <w:t>года:</w:t>
      </w:r>
    </w:p>
    <w:p w:rsidR="008039C1" w:rsidRDefault="008039C1" w:rsidP="008039C1">
      <w:pPr>
        <w:rPr>
          <w:sz w:val="28"/>
        </w:rPr>
      </w:pPr>
    </w:p>
    <w:p w:rsidR="008039C1" w:rsidRDefault="008039C1" w:rsidP="008039C1">
      <w:pPr>
        <w:rPr>
          <w:sz w:val="28"/>
        </w:rPr>
      </w:pPr>
      <w:r>
        <w:rPr>
          <w:spacing w:val="-10"/>
          <w:position w:val="1"/>
          <w:sz w:val="24"/>
        </w:rPr>
        <w:t>НЛ=     (</w:t>
      </w:r>
      <w:r>
        <w:rPr>
          <w:spacing w:val="-10"/>
          <w:position w:val="1"/>
          <w:sz w:val="24"/>
          <w:u w:val="single" w:color="1C1C1C"/>
        </w:rPr>
        <w:t>H2025</w:t>
      </w:r>
      <w:r>
        <w:rPr>
          <w:spacing w:val="-10"/>
          <w:sz w:val="24"/>
          <w:u w:val="single" w:color="1C1C1C"/>
        </w:rPr>
        <w:t>—H2023х</w:t>
      </w:r>
      <w:r>
        <w:rPr>
          <w:spacing w:val="10"/>
          <w:sz w:val="24"/>
          <w:u w:val="single" w:color="1C1C1C"/>
        </w:rPr>
        <w:t xml:space="preserve"> 1,7</w:t>
      </w:r>
      <w:r>
        <w:rPr>
          <w:spacing w:val="-10"/>
          <w:sz w:val="24"/>
          <w:u w:val="single" w:color="1C1C1C"/>
        </w:rPr>
        <w:t xml:space="preserve">) </w:t>
      </w:r>
      <w:proofErr w:type="spellStart"/>
      <w:r>
        <w:rPr>
          <w:sz w:val="24"/>
        </w:rPr>
        <w:t>х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i/>
          <w:sz w:val="24"/>
        </w:rPr>
        <w:t>d</w:t>
      </w:r>
      <w:proofErr w:type="gramEnd"/>
      <w:r>
        <w:rPr>
          <w:sz w:val="24"/>
        </w:rPr>
        <w:t>х</w:t>
      </w:r>
      <w:r>
        <w:rPr>
          <w:spacing w:val="-5"/>
          <w:sz w:val="24"/>
        </w:rPr>
        <w:t>п</w:t>
      </w:r>
      <w:proofErr w:type="spellEnd"/>
      <w:r>
        <w:rPr>
          <w:spacing w:val="-5"/>
          <w:sz w:val="24"/>
        </w:rPr>
        <w:t>,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>12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>заналоговыйпериод2026</w:t>
      </w:r>
      <w:r>
        <w:rPr>
          <w:spacing w:val="-2"/>
          <w:sz w:val="24"/>
        </w:rPr>
        <w:t>года:</w:t>
      </w:r>
    </w:p>
    <w:p w:rsidR="008039C1" w:rsidRDefault="008039C1" w:rsidP="008039C1">
      <w:pPr>
        <w:rPr>
          <w:sz w:val="28"/>
        </w:rPr>
      </w:pPr>
    </w:p>
    <w:p w:rsidR="008039C1" w:rsidRDefault="008039C1" w:rsidP="008039C1">
      <w:pPr>
        <w:rPr>
          <w:sz w:val="28"/>
        </w:rPr>
      </w:pPr>
      <w:r>
        <w:rPr>
          <w:spacing w:val="-10"/>
          <w:position w:val="1"/>
          <w:sz w:val="24"/>
        </w:rPr>
        <w:t>НЛ=     (</w:t>
      </w:r>
      <w:r>
        <w:rPr>
          <w:spacing w:val="-10"/>
          <w:position w:val="1"/>
          <w:sz w:val="24"/>
          <w:u w:val="single" w:color="1C1C1C"/>
        </w:rPr>
        <w:t>H2026</w:t>
      </w:r>
      <w:r>
        <w:rPr>
          <w:spacing w:val="-10"/>
          <w:sz w:val="24"/>
          <w:u w:val="single" w:color="1C1C1C"/>
        </w:rPr>
        <w:t>—H2023х2)</w:t>
      </w:r>
      <w:proofErr w:type="spellStart"/>
      <w:r>
        <w:rPr>
          <w:sz w:val="24"/>
        </w:rPr>
        <w:t>х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i/>
          <w:sz w:val="24"/>
        </w:rPr>
        <w:t>d</w:t>
      </w:r>
      <w:proofErr w:type="gramEnd"/>
      <w:r>
        <w:rPr>
          <w:sz w:val="24"/>
        </w:rPr>
        <w:t>х</w:t>
      </w:r>
      <w:r>
        <w:rPr>
          <w:spacing w:val="-5"/>
          <w:sz w:val="24"/>
        </w:rPr>
        <w:t>п</w:t>
      </w:r>
      <w:proofErr w:type="spellEnd"/>
      <w:r>
        <w:rPr>
          <w:spacing w:val="-5"/>
          <w:sz w:val="24"/>
        </w:rPr>
        <w:t>,     где: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>12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ab/>
      </w:r>
    </w:p>
    <w:p w:rsidR="008039C1" w:rsidRDefault="008039C1" w:rsidP="008039C1">
      <w:pPr>
        <w:rPr>
          <w:sz w:val="28"/>
        </w:rPr>
      </w:pPr>
      <w:r>
        <w:rPr>
          <w:sz w:val="24"/>
        </w:rPr>
        <w:t>НЛ</w:t>
      </w:r>
      <w:r>
        <w:rPr>
          <w:w w:val="90"/>
          <w:sz w:val="24"/>
        </w:rPr>
        <w:t>—</w:t>
      </w:r>
      <w:r>
        <w:rPr>
          <w:sz w:val="24"/>
        </w:rPr>
        <w:t xml:space="preserve">размер налоговой льготы, на которую уменьшается сумма налога на имущество физических лиц, исчисленная за 2024, 2025 и 2026 годы </w:t>
      </w:r>
      <w:r>
        <w:rPr>
          <w:spacing w:val="-2"/>
          <w:sz w:val="24"/>
        </w:rPr>
        <w:t>соответственно;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 xml:space="preserve">H2023 </w:t>
      </w:r>
      <w:r>
        <w:rPr>
          <w:color w:val="0F0F0F"/>
          <w:w w:val="90"/>
          <w:sz w:val="24"/>
        </w:rPr>
        <w:t xml:space="preserve">— </w:t>
      </w:r>
      <w:r>
        <w:rPr>
          <w:sz w:val="24"/>
        </w:rPr>
        <w:t>сумма налога на имущество физических лиц, рассчитанная за налоговый период 2023 года (без учета положенийпунктов4, 5 и 6 статьи 408НалоговогокодексаРоссийскойФедерации</w:t>
      </w:r>
      <w:proofErr w:type="gramStart"/>
      <w:r>
        <w:rPr>
          <w:sz w:val="24"/>
        </w:rPr>
        <w:t>)в</w:t>
      </w:r>
      <w:proofErr w:type="gramEnd"/>
      <w:r>
        <w:rPr>
          <w:sz w:val="24"/>
        </w:rPr>
        <w:t xml:space="preserve">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 движимости  подлежащая применению с 1 января2023года;</w:t>
      </w:r>
    </w:p>
    <w:p w:rsidR="008039C1" w:rsidRDefault="008039C1" w:rsidP="008039C1">
      <w:pPr>
        <w:rPr>
          <w:sz w:val="28"/>
        </w:rPr>
      </w:pPr>
      <w:r>
        <w:rPr>
          <w:w w:val="105"/>
          <w:sz w:val="24"/>
        </w:rPr>
        <w:t>H2024</w:t>
      </w:r>
      <w:r>
        <w:rPr>
          <w:w w:val="90"/>
          <w:sz w:val="24"/>
        </w:rPr>
        <w:t>—</w:t>
      </w:r>
      <w:r>
        <w:rPr>
          <w:w w:val="105"/>
          <w:sz w:val="24"/>
        </w:rPr>
        <w:t>сумма налога на имущество физических лиц</w:t>
      </w:r>
      <w:proofErr w:type="gramStart"/>
      <w:r>
        <w:rPr>
          <w:w w:val="105"/>
          <w:sz w:val="24"/>
        </w:rPr>
        <w:t xml:space="preserve"> ,</w:t>
      </w:r>
      <w:proofErr w:type="gramEnd"/>
      <w:r>
        <w:rPr>
          <w:w w:val="105"/>
          <w:sz w:val="24"/>
        </w:rPr>
        <w:t xml:space="preserve">рассчитанная за налоговый период 2024года (без </w:t>
      </w:r>
      <w:proofErr w:type="spellStart"/>
      <w:r>
        <w:rPr>
          <w:w w:val="105"/>
          <w:sz w:val="24"/>
        </w:rPr>
        <w:t>yчeтa</w:t>
      </w:r>
      <w:proofErr w:type="spellEnd"/>
      <w:r>
        <w:rPr>
          <w:w w:val="105"/>
          <w:sz w:val="24"/>
        </w:rPr>
        <w:t xml:space="preserve">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spacing w:val="-2"/>
          <w:w w:val="105"/>
          <w:sz w:val="24"/>
        </w:rPr>
        <w:t>периода;</w:t>
      </w:r>
    </w:p>
    <w:p w:rsidR="008039C1" w:rsidRDefault="008039C1" w:rsidP="008039C1">
      <w:pPr>
        <w:rPr>
          <w:sz w:val="28"/>
        </w:rPr>
      </w:pPr>
      <w:r>
        <w:rPr>
          <w:w w:val="105"/>
          <w:sz w:val="24"/>
        </w:rPr>
        <w:t>H2025</w:t>
      </w:r>
      <w:r>
        <w:rPr>
          <w:w w:val="95"/>
          <w:sz w:val="24"/>
        </w:rPr>
        <w:t>—</w:t>
      </w:r>
      <w:r>
        <w:rPr>
          <w:w w:val="105"/>
          <w:sz w:val="24"/>
        </w:rPr>
        <w:t>сумма налога на имущество физических лиц</w:t>
      </w:r>
      <w:proofErr w:type="gramStart"/>
      <w:r>
        <w:rPr>
          <w:w w:val="105"/>
          <w:sz w:val="24"/>
        </w:rPr>
        <w:t xml:space="preserve"> ,</w:t>
      </w:r>
      <w:proofErr w:type="gramEnd"/>
      <w:r>
        <w:rPr>
          <w:w w:val="105"/>
          <w:sz w:val="24"/>
        </w:rPr>
        <w:t xml:space="preserve">рассчитанная за налоговый период 2025года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spacing w:val="-2"/>
          <w:w w:val="105"/>
          <w:sz w:val="24"/>
        </w:rPr>
        <w:t>периода;</w:t>
      </w:r>
    </w:p>
    <w:p w:rsidR="008039C1" w:rsidRDefault="008039C1" w:rsidP="008039C1">
      <w:pPr>
        <w:rPr>
          <w:sz w:val="28"/>
        </w:rPr>
      </w:pPr>
      <w:proofErr w:type="gramStart"/>
      <w:r>
        <w:rPr>
          <w:w w:val="105"/>
          <w:sz w:val="24"/>
        </w:rPr>
        <w:t xml:space="preserve">H2026 </w:t>
      </w:r>
      <w:r>
        <w:rPr>
          <w:w w:val="90"/>
          <w:sz w:val="24"/>
        </w:rPr>
        <w:t>—</w:t>
      </w:r>
      <w:r>
        <w:rPr>
          <w:w w:val="105"/>
          <w:sz w:val="24"/>
        </w:rPr>
        <w:t xml:space="preserve">сумма налога на имущество физических лиц, 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spacing w:val="-2"/>
          <w:w w:val="105"/>
          <w:sz w:val="24"/>
        </w:rPr>
        <w:t>периода;</w:t>
      </w:r>
      <w:proofErr w:type="gramEnd"/>
    </w:p>
    <w:p w:rsidR="008039C1" w:rsidRDefault="008039C1" w:rsidP="008039C1">
      <w:pPr>
        <w:rPr>
          <w:sz w:val="28"/>
        </w:rPr>
      </w:pPr>
      <w:proofErr w:type="spellStart"/>
      <w:r>
        <w:rPr>
          <w:color w:val="181818"/>
          <w:sz w:val="24"/>
        </w:rPr>
        <w:lastRenderedPageBreak/>
        <w:t>d</w:t>
      </w:r>
      <w:proofErr w:type="spellEnd"/>
      <w:r>
        <w:rPr>
          <w:color w:val="181818"/>
          <w:sz w:val="24"/>
        </w:rPr>
        <w:t xml:space="preserve"> </w:t>
      </w:r>
      <w:r>
        <w:rPr>
          <w:w w:val="90"/>
          <w:sz w:val="24"/>
        </w:rPr>
        <w:t xml:space="preserve">— </w:t>
      </w:r>
      <w:r>
        <w:rPr>
          <w:sz w:val="24"/>
        </w:rPr>
        <w:t>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8039C1" w:rsidRDefault="008039C1" w:rsidP="008039C1">
      <w:pPr>
        <w:rPr>
          <w:sz w:val="28"/>
        </w:rPr>
      </w:pPr>
      <w:proofErr w:type="spellStart"/>
      <w:r>
        <w:rPr>
          <w:sz w:val="24"/>
        </w:rPr>
        <w:t>n</w:t>
      </w:r>
      <w:proofErr w:type="spellEnd"/>
      <w:r>
        <w:rPr>
          <w:sz w:val="24"/>
        </w:rPr>
        <w:t xml:space="preserve"> </w:t>
      </w:r>
      <w:r>
        <w:rPr>
          <w:w w:val="90"/>
          <w:sz w:val="24"/>
        </w:rPr>
        <w:t xml:space="preserve">— </w:t>
      </w:r>
      <w:r>
        <w:rPr>
          <w:sz w:val="24"/>
        </w:rPr>
        <w:t>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8039C1" w:rsidRDefault="008039C1" w:rsidP="008039C1">
      <w:pPr>
        <w:rPr>
          <w:sz w:val="28"/>
        </w:rPr>
      </w:pPr>
      <w:r>
        <w:rPr>
          <w:sz w:val="24"/>
        </w:rPr>
        <w:t xml:space="preserve">В целях исполнения настоящего пункта показатели H2023, H2024, H2025 и H2026 рассчитываются без учета льгот по налогу на  имущество физических лиц, право на </w:t>
      </w:r>
      <w:proofErr w:type="gramStart"/>
      <w:r>
        <w:rPr>
          <w:sz w:val="24"/>
        </w:rPr>
        <w:t>применение</w:t>
      </w:r>
      <w:proofErr w:type="gramEnd"/>
      <w:r>
        <w:rPr>
          <w:sz w:val="24"/>
        </w:rPr>
        <w:t xml:space="preserve"> которых предоставлен о физическим лицам, являющимся плательщиками налога на имущество физических лиц, в соответствующих налоговых периодах.».</w:t>
      </w:r>
    </w:p>
    <w:p w:rsidR="008039C1" w:rsidRDefault="008039C1" w:rsidP="008039C1">
      <w:pPr>
        <w:rPr>
          <w:sz w:val="27"/>
        </w:rPr>
      </w:pPr>
      <w:r>
        <w:rPr>
          <w:bCs/>
          <w:iCs/>
          <w:w w:val="105"/>
          <w:sz w:val="24"/>
        </w:rPr>
        <w:t>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8039C1" w:rsidRDefault="008039C1" w:rsidP="008039C1"/>
    <w:p w:rsidR="00E40080" w:rsidRDefault="00E40080"/>
    <w:sectPr w:rsidR="00E40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8039C1"/>
    <w:rsid w:val="008039C1"/>
    <w:rsid w:val="00E40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Text">
    <w:name w:val="Footnote Text"/>
    <w:basedOn w:val="a"/>
    <w:rsid w:val="008039C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5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998</Words>
  <Characters>5695</Characters>
  <Application>Microsoft Office Word</Application>
  <DocSecurity>0</DocSecurity>
  <Lines>47</Lines>
  <Paragraphs>13</Paragraphs>
  <ScaleCrop>false</ScaleCrop>
  <Company/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2024-08-20T08:47:00Z</dcterms:created>
  <dcterms:modified xsi:type="dcterms:W3CDTF">2024-08-20T08:49:00Z</dcterms:modified>
</cp:coreProperties>
</file>