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A1455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9A3432">
        <w:rPr>
          <w:rFonts w:ascii="Times New Roman" w:eastAsia="Times New Roman" w:hAnsi="Times New Roman" w:cs="Times New Roman"/>
          <w:b/>
          <w:kern w:val="0"/>
          <w:lang w:eastAsia="ar-SA" w:bidi="ar-SA"/>
        </w:rPr>
        <w:t>августа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AA1455" w:rsidRDefault="00AA1455" w:rsidP="00AA1455">
      <w:pPr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Прокуратурой Атюрьевского района проведена проверка соблюдения законодательства об охране жизни и здоровья граждан</w:t>
      </w:r>
    </w:p>
    <w:p w:rsidR="00AA1455" w:rsidRDefault="00AA1455" w:rsidP="00AA1455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1455" w:rsidRDefault="00AA1455" w:rsidP="00AA1455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1" w:name="_Hlk170307564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что лицо, освобожденное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br/>
        <w:t>из исправительного учреждения по отбытию наказания, не прошло обязательный профилактический медицинский осмотр в целях раннего выявления туберкулеза.</w:t>
      </w:r>
    </w:p>
    <w:bookmarkEnd w:id="1"/>
    <w:p w:rsidR="00AA1455" w:rsidRDefault="00AA1455" w:rsidP="00AA1455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связи с тем, что уклонение от периодического медицинского осмотра ставит под </w:t>
      </w:r>
      <w:proofErr w:type="gram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угрозу</w:t>
      </w:r>
      <w:proofErr w:type="gram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как состояние личного здоровья лица, так и состояние здоровья окружающих граждан прокуратурой района предъявлено исковое заявление. </w:t>
      </w:r>
    </w:p>
    <w:p w:rsidR="00AA1455" w:rsidRDefault="00AA1455" w:rsidP="00AA1455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 заявленные требования удовлетворены в полном объеме.  </w:t>
      </w:r>
    </w:p>
    <w:p w:rsidR="00AA1455" w:rsidRDefault="00AA1455" w:rsidP="00AA1455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вступило.</w:t>
      </w:r>
    </w:p>
    <w:p w:rsidR="009A3432" w:rsidRDefault="009A3432" w:rsidP="009A3432">
      <w:pPr>
        <w:rPr>
          <w:rFonts w:ascii="Times New Roman" w:eastAsia="Times New Roman" w:hAnsi="Times New Roman" w:cs="Times New Roman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AA1455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65B41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2024-08-19T12:10:00Z</dcterms:created>
  <dcterms:modified xsi:type="dcterms:W3CDTF">2024-08-19T12:10:00Z</dcterms:modified>
</cp:coreProperties>
</file>