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uppressAutoHyphens w:val="true"/>
        <w:spacing w:before="0" w:after="0" w:line="240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  <w:t xml:space="preserve">ИНФОРМАЦИОННЫЙ</w:t>
      </w:r>
      <w:r>
        <w:rPr>
          <w:rFonts w:ascii="Liberation Serif" w:hAnsi="Liberation Serif" w:cs="Liberation Serif" w:eastAsia="Liberation Serif"/>
          <w:b/>
          <w:color w:val="auto"/>
          <w:spacing w:val="0"/>
          <w:position w:val="0"/>
          <w:sz w:val="32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  <w:t xml:space="preserve">БЮЛЛЕТЕНЬ</w:t>
      </w:r>
    </w:p>
    <w:p>
      <w:pPr>
        <w:suppressAutoHyphens w:val="true"/>
        <w:spacing w:before="0" w:after="0" w:line="240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center"/>
        <w:rPr>
          <w:rFonts w:ascii="Liberation Serif" w:hAnsi="Liberation Serif" w:cs="Liberation Serif" w:eastAsia="Liberation Serif"/>
          <w:b/>
          <w:color w:val="auto"/>
          <w:spacing w:val="0"/>
          <w:position w:val="0"/>
          <w:sz w:val="32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center"/>
        <w:rPr>
          <w:rFonts w:ascii="Liberation Serif" w:hAnsi="Liberation Serif" w:cs="Liberation Serif" w:eastAsia="Liberation Serif"/>
          <w:b/>
          <w:color w:val="auto"/>
          <w:spacing w:val="0"/>
          <w:position w:val="0"/>
          <w:sz w:val="3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  <w:t xml:space="preserve">Администрация</w:t>
      </w:r>
    </w:p>
    <w:p>
      <w:pPr>
        <w:suppressAutoHyphens w:val="true"/>
        <w:spacing w:before="0" w:after="12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Большешуструйского сельского поселения</w:t>
      </w:r>
    </w:p>
    <w:p>
      <w:pPr>
        <w:suppressAutoHyphens w:val="true"/>
        <w:spacing w:before="0" w:after="12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Атюрьевского муниципального района</w:t>
      </w:r>
    </w:p>
    <w:p>
      <w:pPr>
        <w:suppressAutoHyphens w:val="true"/>
        <w:spacing w:before="0" w:after="12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Республика Мордовия</w:t>
      </w:r>
    </w:p>
    <w:p>
      <w:pPr>
        <w:suppressAutoHyphens w:val="true"/>
        <w:spacing w:before="0" w:after="12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 </w:t>
      </w:r>
    </w:p>
    <w:p>
      <w:pPr>
        <w:suppressAutoHyphens w:val="true"/>
        <w:spacing w:before="0" w:after="12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Является официальным печатным</w:t>
      </w:r>
    </w:p>
    <w:p>
      <w:pPr>
        <w:suppressAutoHyphens w:val="true"/>
        <w:spacing w:before="0" w:after="12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изданием Большешуструйского</w:t>
      </w:r>
    </w:p>
    <w:p>
      <w:pPr>
        <w:suppressAutoHyphens w:val="true"/>
        <w:spacing w:before="0" w:after="12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сельского поселения</w:t>
      </w:r>
    </w:p>
    <w:p>
      <w:pPr>
        <w:suppressAutoHyphens w:val="true"/>
        <w:spacing w:before="0" w:after="12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Атюрьевского муниципального</w:t>
      </w:r>
    </w:p>
    <w:p>
      <w:pPr>
        <w:suppressAutoHyphens w:val="true"/>
        <w:spacing w:before="0" w:after="12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района</w:t>
      </w:r>
    </w:p>
    <w:p>
      <w:pPr>
        <w:suppressAutoHyphens w:val="true"/>
        <w:spacing w:before="0" w:after="12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 </w:t>
      </w:r>
    </w:p>
    <w:p>
      <w:pPr>
        <w:suppressAutoHyphens w:val="true"/>
        <w:spacing w:before="0" w:after="120" w:line="240"/>
        <w:ind w:right="0" w:left="708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    «22»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июля2024 г.                                 Газета издается с 01.12.2006 г.</w:t>
      </w:r>
    </w:p>
    <w:p>
      <w:pPr>
        <w:suppressAutoHyphens w:val="true"/>
        <w:spacing w:before="0" w:after="120" w:line="240"/>
        <w:ind w:right="0" w:left="708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   .</w:t>
      </w:r>
    </w:p>
    <w:p>
      <w:pPr>
        <w:suppressAutoHyphens w:val="true"/>
        <w:spacing w:before="0" w:after="12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Информационный бюллетень </w:t>
      </w: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32"/>
          <w:shd w:fill="auto" w:val="clear"/>
        </w:rPr>
        <w:t xml:space="preserve">№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11</w:t>
      </w:r>
    </w:p>
    <w:p>
      <w:pPr>
        <w:spacing w:before="0" w:after="0" w:line="240"/>
        <w:ind w:right="0" w:left="0" w:firstLine="720"/>
        <w:jc w:val="left"/>
        <w:rPr>
          <w:rFonts w:ascii="Arial" w:hAnsi="Arial" w:cs="Arial" w:eastAsia="Arial"/>
          <w:color w:val="auto"/>
          <w:spacing w:val="0"/>
          <w:position w:val="0"/>
          <w:sz w:val="32"/>
          <w:shd w:fill="auto" w:val="clear"/>
        </w:rPr>
      </w:pPr>
    </w:p>
    <w:p>
      <w:pPr>
        <w:spacing w:before="0" w:after="0" w:line="240"/>
        <w:ind w:right="0" w:left="0" w:firstLine="720"/>
        <w:jc w:val="left"/>
        <w:rPr>
          <w:rFonts w:ascii="Arial" w:hAnsi="Arial" w:cs="Arial" w:eastAsia="Arial"/>
          <w:color w:val="auto"/>
          <w:spacing w:val="0"/>
          <w:position w:val="0"/>
          <w:sz w:val="32"/>
          <w:shd w:fill="auto" w:val="clear"/>
        </w:rPr>
      </w:pPr>
    </w:p>
    <w:p>
      <w:pPr>
        <w:spacing w:before="0" w:after="0" w:line="240"/>
        <w:ind w:right="0" w:left="0" w:firstLine="720"/>
        <w:jc w:val="left"/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</w:pPr>
    </w:p>
    <w:p>
      <w:pPr>
        <w:spacing w:before="100" w:after="10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2"/>
          <w:shd w:fill="auto" w:val="clear"/>
        </w:rPr>
        <w:t xml:space="preserve">Прокуратурой Атюрьевского района проведена проверка    соблюдения законодательства о развитии малого и среднего предпринимательства в Российской Федерации</w:t>
      </w:r>
    </w:p>
    <w:p>
      <w:pPr>
        <w:suppressAutoHyphens w:val="true"/>
        <w:spacing w:before="0" w:after="0" w:line="240"/>
        <w:ind w:right="0" w:left="0" w:firstLine="0"/>
        <w:jc w:val="left"/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</w:pP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Прокуратура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района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провела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проверку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соблюдения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законодательства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о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развитии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малого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и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среднего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предпринимательства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в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Российской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Федерации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в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деятельности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администраций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сельских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поселений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Атюрьевского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муниципального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района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Республики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Мордовия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.</w:t>
      </w:r>
    </w:p>
    <w:p>
      <w:pPr>
        <w:suppressAutoHyphens w:val="true"/>
        <w:spacing w:before="0" w:after="0" w:line="240"/>
        <w:ind w:right="0" w:left="0" w:firstLine="0"/>
        <w:jc w:val="left"/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</w:pP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В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ходе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проведенных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надзорных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мероприятий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выявлены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факты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неоказания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информационной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поддержки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субъектам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малого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и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среднего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предпринимательства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выразившиеся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в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неразмещении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на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официальном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сайте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органа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местного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самоуправления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сведений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о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количестве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субъектов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малого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и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среднего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предпринимательства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и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об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их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классификации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по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видам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экономической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деятельности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;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о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числе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замещенных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рабочих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мест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;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об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обороте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производимых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товаров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 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работ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услуг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);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о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финансово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экономическом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состоянии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.</w:t>
      </w:r>
    </w:p>
    <w:p>
      <w:pPr>
        <w:suppressAutoHyphens w:val="true"/>
        <w:spacing w:before="0" w:after="0" w:line="240"/>
        <w:ind w:right="0" w:left="0" w:firstLine="0"/>
        <w:jc w:val="left"/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</w:pP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С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целью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устранения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выявленных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нарушений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закона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прокуратурой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района</w:t>
      </w:r>
    </w:p>
    <w:p>
      <w:pPr>
        <w:suppressAutoHyphens w:val="true"/>
        <w:spacing w:before="0" w:after="0" w:line="240"/>
        <w:ind w:right="0" w:left="0" w:firstLine="0"/>
        <w:jc w:val="left"/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  <w:t xml:space="preserve">предъявлены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  <w:t xml:space="preserve">административные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  <w:t xml:space="preserve">исковые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  <w:t xml:space="preserve">заявления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  <w:t xml:space="preserve">Решениями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  <w:t xml:space="preserve">районного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  <w:t xml:space="preserve">суда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  <w:t xml:space="preserve">заявленные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  <w:t xml:space="preserve">требования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  <w:t xml:space="preserve">удовлетворены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  <w:t xml:space="preserve">на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  <w:t xml:space="preserve">органы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  <w:t xml:space="preserve">местного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  <w:t xml:space="preserve">самоуправления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  <w:t xml:space="preserve">возложена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  <w:t xml:space="preserve">обязанность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  <w:t xml:space="preserve">по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  <w:t xml:space="preserve">размещению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  <w:t xml:space="preserve">на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  <w:t xml:space="preserve">официальных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  <w:t xml:space="preserve">сайтах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  <w:t xml:space="preserve">информации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  <w:t xml:space="preserve">необходимой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  <w:t xml:space="preserve">для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  <w:t xml:space="preserve">развития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  <w:t xml:space="preserve">субъектов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  <w:t xml:space="preserve">малого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  <w:t xml:space="preserve">и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  <w:t xml:space="preserve">среднего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  <w:t xml:space="preserve">предпринимательства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left"/>
        <w:rPr>
          <w:rFonts w:ascii="Liberation Serif" w:hAnsi="Liberation Serif" w:cs="Liberation Serif" w:eastAsia="Liberation Serif"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left"/>
        <w:rPr>
          <w:rFonts w:ascii="Liberation Serif" w:hAnsi="Liberation Serif" w:cs="Liberation Serif" w:eastAsia="Liberation Serif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Глава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Большешуструйского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28"/>
          <w:shd w:fill="auto" w:val="clear"/>
        </w:rPr>
        <w:t xml:space="preserve"> 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сельского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поселения</w:t>
      </w:r>
    </w:p>
    <w:p>
      <w:pPr>
        <w:suppressAutoHyphens w:val="true"/>
        <w:spacing w:before="0" w:after="0" w:line="240"/>
        <w:ind w:right="0" w:left="0" w:firstLine="0"/>
        <w:jc w:val="left"/>
        <w:rPr>
          <w:rFonts w:ascii="Liberation Serif" w:hAnsi="Liberation Serif" w:cs="Liberation Serif" w:eastAsia="Liberation Serif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Атюрьевского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муниципального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района</w:t>
      </w:r>
    </w:p>
    <w:p>
      <w:pPr>
        <w:suppressAutoHyphens w:val="true"/>
        <w:spacing w:before="0" w:after="0" w:line="240"/>
        <w:ind w:right="0" w:left="0" w:firstLine="0"/>
        <w:jc w:val="left"/>
        <w:rPr>
          <w:rFonts w:ascii="Liberation Serif" w:hAnsi="Liberation Serif" w:cs="Liberation Serif" w:eastAsia="Liberation Serif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Республики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Мордовия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28"/>
          <w:shd w:fill="auto" w:val="clear"/>
        </w:rPr>
        <w:t xml:space="preserve"> 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both"/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both"/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both"/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  <w:t xml:space="preserve">Главный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  <w:t xml:space="preserve">редактор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: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  <w:t xml:space="preserve">Глава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  <w:t xml:space="preserve">Большешуструйского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 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  <w:t xml:space="preserve">сельского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  <w:t xml:space="preserve">поселения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                                                        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both"/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</w:pP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  <w:t xml:space="preserve">И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  <w:t xml:space="preserve">А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  <w:t xml:space="preserve">Любушкин</w:t>
      </w:r>
      <w:r>
        <w:rPr>
          <w:rFonts w:ascii="Liberation Serif" w:hAnsi="Liberation Serif" w:cs="Liberation Serif" w:eastAsia="Liberation Serif"/>
          <w:color w:val="auto"/>
          <w:spacing w:val="0"/>
          <w:position w:val="0"/>
          <w:sz w:val="32"/>
          <w:shd w:fill="auto" w:val="clear"/>
        </w:rPr>
        <w:t xml:space="preserve"> </w:t>
      </w:r>
    </w:p>
    <w:p>
      <w:pPr>
        <w:spacing w:before="0" w:after="0" w:line="240"/>
        <w:ind w:right="0" w:left="0" w:firstLine="720"/>
        <w:jc w:val="left"/>
        <w:rPr>
          <w:rFonts w:ascii="Arial" w:hAnsi="Arial" w:cs="Arial" w:eastAsia="Arial"/>
          <w:color w:val="auto"/>
          <w:spacing w:val="0"/>
          <w:position w:val="0"/>
          <w:sz w:val="3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32"/>
          <w:shd w:fill="auto" w:val="clear"/>
        </w:rPr>
        <w:t xml:space="preserve">                                                                 </w:t>
      </w:r>
      <w:r>
        <w:rPr>
          <w:rFonts w:ascii="Arial" w:hAnsi="Arial" w:cs="Arial" w:eastAsia="Arial"/>
          <w:color w:val="auto"/>
          <w:spacing w:val="0"/>
          <w:position w:val="0"/>
          <w:sz w:val="32"/>
          <w:shd w:fill="auto" w:val="clear"/>
        </w:rPr>
        <w:t xml:space="preserve">Тираж  10  ЭКЗ </w:t>
      </w:r>
    </w:p>
    <w:p>
      <w:pPr>
        <w:spacing w:before="0" w:after="0" w:line="240"/>
        <w:ind w:right="0" w:left="0" w:firstLine="720"/>
        <w:jc w:val="left"/>
        <w:rPr>
          <w:rFonts w:ascii="Arial" w:hAnsi="Arial" w:cs="Arial" w:eastAsia="Arial"/>
          <w:color w:val="auto"/>
          <w:spacing w:val="0"/>
          <w:position w:val="0"/>
          <w:sz w:val="32"/>
          <w:shd w:fill="auto" w:val="clear"/>
        </w:rPr>
      </w:pPr>
    </w:p>
    <w:p>
      <w:pPr>
        <w:spacing w:before="0" w:after="0" w:line="240"/>
        <w:ind w:right="0" w:left="0" w:firstLine="720"/>
        <w:jc w:val="left"/>
        <w:rPr>
          <w:rFonts w:ascii="Arial" w:hAnsi="Arial" w:cs="Arial" w:eastAsia="Arial"/>
          <w:color w:val="auto"/>
          <w:spacing w:val="0"/>
          <w:position w:val="0"/>
          <w:sz w:val="32"/>
          <w:shd w:fill="auto" w:val="clear"/>
        </w:rPr>
      </w:pPr>
    </w:p>
    <w:p>
      <w:pPr>
        <w:spacing w:before="0" w:after="0" w:line="240"/>
        <w:ind w:right="0" w:left="0" w:firstLine="720"/>
        <w:jc w:val="left"/>
        <w:rPr>
          <w:rFonts w:ascii="Arial" w:hAnsi="Arial" w:cs="Arial" w:eastAsia="Arial"/>
          <w:color w:val="auto"/>
          <w:spacing w:val="0"/>
          <w:position w:val="0"/>
          <w:sz w:val="32"/>
          <w:shd w:fill="auto" w:val="clear"/>
        </w:rPr>
      </w:pPr>
    </w:p>
    <w:p>
      <w:pPr>
        <w:spacing w:before="0" w:after="0" w:line="240"/>
        <w:ind w:right="0" w:left="0" w:firstLine="720"/>
        <w:jc w:val="left"/>
        <w:rPr>
          <w:rFonts w:ascii="Arial" w:hAnsi="Arial" w:cs="Arial" w:eastAsia="Arial"/>
          <w:color w:val="auto"/>
          <w:spacing w:val="0"/>
          <w:position w:val="0"/>
          <w:sz w:val="32"/>
          <w:shd w:fill="auto" w:val="clear"/>
        </w:rPr>
      </w:pPr>
    </w:p>
    <w:p>
      <w:pPr>
        <w:spacing w:before="0" w:after="0" w:line="240"/>
        <w:ind w:right="0" w:left="0" w:firstLine="720"/>
        <w:jc w:val="left"/>
        <w:rPr>
          <w:rFonts w:ascii="Arial" w:hAnsi="Arial" w:cs="Arial" w:eastAsia="Arial"/>
          <w:color w:val="auto"/>
          <w:spacing w:val="0"/>
          <w:position w:val="0"/>
          <w:sz w:val="32"/>
          <w:shd w:fill="auto" w:val="clear"/>
        </w:rPr>
      </w:pPr>
    </w:p>
    <w:p>
      <w:pPr>
        <w:spacing w:before="0" w:after="0" w:line="240"/>
        <w:ind w:right="0" w:left="0" w:firstLine="720"/>
        <w:jc w:val="left"/>
        <w:rPr>
          <w:rFonts w:ascii="Arial" w:hAnsi="Arial" w:cs="Arial" w:eastAsia="Arial"/>
          <w:color w:val="auto"/>
          <w:spacing w:val="0"/>
          <w:position w:val="0"/>
          <w:sz w:val="32"/>
          <w:shd w:fill="auto" w:val="clear"/>
        </w:rPr>
      </w:pPr>
    </w:p>
    <w:p>
      <w:pPr>
        <w:spacing w:before="0" w:after="0" w:line="240"/>
        <w:ind w:right="0" w:left="0" w:firstLine="720"/>
        <w:jc w:val="left"/>
        <w:rPr>
          <w:rFonts w:ascii="Arial" w:hAnsi="Arial" w:cs="Arial" w:eastAsia="Arial"/>
          <w:color w:val="auto"/>
          <w:spacing w:val="0"/>
          <w:position w:val="0"/>
          <w:sz w:val="32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  <w:p>
      <w:pPr>
        <w:spacing w:before="100" w:after="10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8"/>
          <w:shd w:fill="auto" w:val="clear"/>
        </w:rPr>
      </w:pPr>
    </w:p>
    <w:p>
      <w:pPr>
        <w:spacing w:before="100" w:after="10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8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left"/>
        <w:rPr>
          <w:rFonts w:ascii="Liberation Serif" w:hAnsi="Liberation Serif" w:cs="Liberation Serif" w:eastAsia="Liberation Serif"/>
          <w:color w:val="auto"/>
          <w:spacing w:val="0"/>
          <w:position w:val="0"/>
          <w:sz w:val="24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