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eastAsia="ru-RU" w:bidi="ar-SA"/>
        </w:rPr>
        <w:t xml:space="preserve">                   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                         </w:t>
      </w:r>
    </w:p>
    <w:tbl>
      <w:tblPr>
        <w:tblW w:w="4583" w:type="dxa"/>
        <w:jc w:val="left"/>
        <w:tblInd w:w="-5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2282"/>
      </w:tblGrid>
      <w:tr>
        <w:trPr>
          <w:trHeight w:val="1005" w:hRule="atLeast"/>
        </w:trPr>
        <w:tc>
          <w:tcPr>
            <w:tcW w:w="2301" w:type="dxa"/>
            <w:tcBorders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АДМИНИСТРАЦИЯ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МОРДОВСКО - КОЗЛОВСКОГО СЕЛЬСКОГО  ПОСЕЛЕНИЯ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АТЮРЬЕВСКОГО</w:t>
            </w:r>
          </w:p>
          <w:p>
            <w:pPr>
              <w:pStyle w:val="Normal"/>
              <w:spacing w:before="0" w:after="0"/>
              <w:ind w:left="38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МУНИЦИПАЛЬНОГО</w:t>
            </w:r>
          </w:p>
          <w:p>
            <w:pPr>
              <w:pStyle w:val="Normal"/>
              <w:spacing w:before="0" w:after="0"/>
              <w:ind w:left="38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РАЙОНА</w:t>
            </w:r>
          </w:p>
        </w:tc>
        <w:tc>
          <w:tcPr>
            <w:tcW w:w="2282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МОРДОВСКО - КОЗЛОВСКЯЙ СЕЛЬСКЯЙ  ПОСЕЛЕНИЯНЬ</w:t>
            </w:r>
          </w:p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АДМИНИСТРАЦИЯСЬ АТЮРЬЕВСКЯЙ МУНИЦИПАЛЬНАЙ </w:t>
            </w:r>
          </w:p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РАЙОНОНЬ</w:t>
            </w:r>
          </w:p>
        </w:tc>
      </w:tr>
    </w:tbl>
    <w:p>
      <w:pPr>
        <w:pStyle w:val="Normal"/>
        <w:snapToGrid w:val="false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ул. Центральная, д.45  с. Мордовская </w:t>
      </w:r>
    </w:p>
    <w:p>
      <w:pPr>
        <w:pStyle w:val="Normal"/>
        <w:snapToGrid w:val="false"/>
        <w:spacing w:before="0" w:after="0"/>
        <w:jc w:val="left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Козловка  Атюрьевского  муниципального                    </w:t>
      </w:r>
      <w:r>
        <w:rPr>
          <w:rFonts w:eastAsia="Times New Roman" w:cs="Times New Roman" w:ascii="Times New Roman" w:hAnsi="Times New Roman"/>
          <w:b/>
          <w:bCs/>
          <w:color w:val="auto"/>
          <w:sz w:val="28"/>
          <w:szCs w:val="28"/>
          <w:lang w:val="ru-RU" w:eastAsia="ru-RU" w:bidi="ar-SA"/>
        </w:rPr>
        <w:t xml:space="preserve">                  </w:t>
      </w:r>
    </w:p>
    <w:p>
      <w:pPr>
        <w:pStyle w:val="Normal"/>
        <w:snapToGrid w:val="false"/>
        <w:spacing w:before="0" w:after="0"/>
        <w:jc w:val="left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района  Республики Мордовия                                 </w:t>
      </w:r>
      <w:r>
        <w:rPr>
          <w:rFonts w:eastAsia="Times New Roman" w:cs="Times New Roman" w:ascii="Times New Roman" w:hAnsi="Times New Roman"/>
          <w:b/>
          <w:bCs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6"/>
          <w:szCs w:val="26"/>
          <w:lang w:val="ru-RU" w:eastAsia="ru-RU" w:bidi="ar-SA"/>
        </w:rPr>
        <w:t>И.о.п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6"/>
          <w:szCs w:val="26"/>
          <w:lang w:val="ru-RU" w:eastAsia="ru-RU" w:bidi="ar-SA"/>
        </w:rPr>
        <w:t>ро</w:t>
      </w:r>
      <w:r>
        <w:rPr>
          <w:rFonts w:eastAsia="Times New Roman" w:cs="Times New Roman" w:ascii="Times New Roman" w:hAnsi="Times New Roman"/>
          <w:color w:val="auto"/>
          <w:lang w:val="ru-RU" w:eastAsia="ru-RU" w:bidi="ar-SA"/>
        </w:rPr>
        <w:t>курор</w:t>
      </w:r>
      <w:r>
        <w:rPr>
          <w:rFonts w:eastAsia="Times New Roman" w:cs="Times New Roman" w:ascii="Times New Roman" w:hAnsi="Times New Roman"/>
          <w:color w:val="auto"/>
          <w:lang w:val="ru-RU" w:eastAsia="ru-RU" w:bidi="ar-SA"/>
        </w:rPr>
        <w:t>а</w:t>
      </w:r>
      <w:r>
        <w:rPr>
          <w:rFonts w:eastAsia="Times New Roman" w:cs="Times New Roman" w:ascii="Times New Roman" w:hAnsi="Times New Roman"/>
          <w:color w:val="auto"/>
          <w:lang w:val="ru-RU" w:eastAsia="ru-RU" w:bidi="ar-SA"/>
        </w:rPr>
        <w:t xml:space="preserve"> Атюрьевского района</w:t>
      </w:r>
    </w:p>
    <w:p>
      <w:pPr>
        <w:pStyle w:val="Normal"/>
        <w:spacing w:before="0" w:after="0"/>
        <w:jc w:val="left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431061, тел. (83454) 2-32-19                                     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val="ru-RU" w:eastAsia="ru-RU" w:bidi="ar-SA"/>
        </w:rPr>
        <w:t>младшему</w:t>
      </w: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6"/>
          <w:szCs w:val="26"/>
          <w:lang w:val="ru-RU" w:eastAsia="ru-RU" w:bidi="ar-SA"/>
        </w:rPr>
        <w:t>советнику юстиции</w:t>
      </w:r>
    </w:p>
    <w:p>
      <w:pPr>
        <w:pStyle w:val="Normal"/>
        <w:spacing w:lineRule="atLeast" w:line="10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eastAsia="ru-RU" w:bidi="ar-SA"/>
        </w:rPr>
        <w:t xml:space="preserve">ОКПО-04302726, ОГРН 1021300765243                   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8"/>
          <w:szCs w:val="28"/>
          <w:lang w:val="ru-RU" w:eastAsia="ru-RU" w:bidi="ar-SA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8"/>
          <w:szCs w:val="28"/>
          <w:lang w:val="ru-RU" w:eastAsia="ru-RU" w:bidi="ar-SA"/>
        </w:rPr>
        <w:t>Д.М.Гавину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</w:t>
      </w:r>
    </w:p>
    <w:p>
      <w:pPr>
        <w:pStyle w:val="Normal"/>
        <w:spacing w:lineRule="atLeast" w:line="100" w:before="0" w:after="0"/>
        <w:rPr>
          <w:rFonts w:ascii="Times New Roman" w:hAnsi="Times New Roman"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ИНН / КПП 1302063312 / 130201001  </w:t>
      </w:r>
      <w:r>
        <w:rPr>
          <w:rFonts w:eastAsia="Times New Roman" w:cs="Times New Roman" w:ascii="Times New Roman" w:hAnsi="Times New Roman"/>
          <w:b/>
          <w:color w:val="auto"/>
          <w:sz w:val="20"/>
          <w:szCs w:val="20"/>
          <w:lang w:val="ru-RU" w:eastAsia="ru-RU" w:bidi="ar-SA"/>
        </w:rPr>
        <w:t xml:space="preserve">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>14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0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5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.202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г.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>1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>51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Администрация   Мордовско- Козловского  сельского  поселения  Атюрьевского муниципального   района Республики  Мордовия 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>направляет в Ваш адрес проект постановлени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>я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«</w:t>
      </w:r>
      <w:r>
        <w:rPr>
          <w:rFonts w:eastAsia="Calibri" w:cs="Times New Roman" w:ascii="Times New Roman" w:hAnsi="Times New Roman"/>
          <w:b w:val="false"/>
          <w:bCs w:val="false"/>
          <w:sz w:val="22"/>
          <w:szCs w:val="22"/>
        </w:rPr>
        <w:t xml:space="preserve">ОБ УТВЕРЖДЕНИИ РЕЕСТРА МЕСТ(ПЛОЩАДОК) НАКОПЛЕНИЯ ТВЕРДЫХ КОММУНАЛЬНЫХ ОТХОДОВ НА ТЕРРИТОРИИ МОРДОВСКО-КОЗЛОВСКОГО СЕЛЬСКОГО ПОСЕЛЕНИЯ АТЮРЬЕВСКОГО МУНИЦИПАЛЬНОГО РАЙОНА </w:t>
      </w:r>
      <w:r>
        <w:rPr>
          <w:rFonts w:eastAsia="Calibri" w:cs="Times New Roman" w:ascii="Times New Roman" w:hAnsi="Times New Roman"/>
          <w:b w:val="false"/>
          <w:bCs w:val="false"/>
          <w:color w:val="auto"/>
          <w:sz w:val="22"/>
          <w:szCs w:val="22"/>
          <w:lang w:val="ru-RU" w:eastAsia="ru-RU" w:bidi="ru-RU"/>
        </w:rPr>
        <w:t>РЕСПУБЛИКИ МОРДОВИЯ»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</w:t>
      </w:r>
      <w:r>
        <w:rPr>
          <w:rFonts w:ascii="Times New Roman" w:hAnsi="Times New Roman"/>
          <w:sz w:val="26"/>
          <w:szCs w:val="26"/>
        </w:rPr>
        <w:t>лав</w:t>
      </w:r>
      <w:r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 xml:space="preserve"> Мор</w:t>
      </w:r>
      <w:r>
        <w:rPr>
          <w:rFonts w:ascii="Times New Roman" w:hAnsi="Times New Roman"/>
          <w:sz w:val="26"/>
          <w:szCs w:val="26"/>
        </w:rPr>
        <w:t>до</w:t>
      </w:r>
      <w:r>
        <w:rPr>
          <w:rFonts w:ascii="Times New Roman" w:hAnsi="Times New Roman"/>
          <w:sz w:val="26"/>
          <w:szCs w:val="26"/>
        </w:rPr>
        <w:t>вско - Козловского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                                     </w:t>
      </w:r>
      <w:r>
        <w:rPr>
          <w:rFonts w:ascii="Times New Roman" w:hAnsi="Times New Roman"/>
          <w:sz w:val="26"/>
          <w:szCs w:val="26"/>
        </w:rPr>
        <w:t>В.Н.Шукшин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360" w:hanging="0"/>
        <w:jc w:val="both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zxx" w:bidi="ar-SA"/>
        </w:rPr>
        <w:t xml:space="preserve">ПРОЕКТ                                                        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bookmarkStart w:id="0" w:name="_11567491071241"/>
      <w:bookmarkEnd w:id="0"/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>РЕСПУБЛИКА МОРДОВИЯ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ПОСТАНОВЛЕНИЕ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от           2024 года  №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eastAsia="zxx" w:bidi="ar-SA"/>
        </w:rPr>
        <w:t xml:space="preserve"> </w:t>
      </w:r>
    </w:p>
    <w:p>
      <w:pPr>
        <w:pStyle w:val="Normal"/>
        <w:spacing w:lineRule="auto" w:line="240" w:before="0" w:after="0"/>
        <w:ind w:left="425"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425"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32"/>
          <w:szCs w:val="32"/>
        </w:rPr>
        <w:t>ОБ УТВЕРЖДЕНИИ РЕЕСТРА МЕСТ(ПЛОЩАДОК) НАКОПЛЕНИЯ ТВЕРДЫХ КОММУНАЛЬНЫХ ОТХОДОВ НА ТЕРРИТОРИИ МОРДОВСКО-КОЗЛОВСКОГО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ind w:left="425" w:hanging="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32"/>
          <w:szCs w:val="32"/>
        </w:rPr>
        <w:t>РЕСПУБЛИКИ МОРДОВИЯ</w:t>
      </w:r>
    </w:p>
    <w:p>
      <w:pPr>
        <w:pStyle w:val="Normal"/>
        <w:spacing w:lineRule="auto" w:line="240" w:before="0" w:after="0"/>
        <w:ind w:left="425"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425"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1134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В соответствии  с Федеральным  законом от 24 июня 1998 года №89-ФЗ «Об отходах производства и потребления», Федеральным  законом от 6 октября 2003 года №131-ФЗ «Об общих принципах организации местного самоуправления в Российской Федерации», Постановлением Правительства Российской Федерации от 31 августа 2018 года № 1039 «Об утверждении правил обустройства мест (площадок) накопления твердых коммунальных отходов и ведения их реестра», Устава Мордовско-Козловского сельского поселения Атюрьевского муниципального района, администрация Мордовско-Козловского сельского поселения Атюрьевского муниципального района </w:t>
      </w:r>
    </w:p>
    <w:p>
      <w:pPr>
        <w:pStyle w:val="Normal"/>
        <w:spacing w:lineRule="auto" w:line="276" w:before="0" w:after="200"/>
        <w:ind w:left="426" w:hanging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ind w:left="426" w:hanging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ПОСТАНОВЛЯЕТ: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</w:t>
      </w:r>
      <w:bookmarkStart w:id="1" w:name="sub_1"/>
      <w:r>
        <w:rPr>
          <w:rFonts w:eastAsia="Calibri" w:cs="Times New Roman" w:ascii="Times New Roman" w:hAnsi="Times New Roman"/>
          <w:sz w:val="24"/>
          <w:szCs w:val="24"/>
        </w:rPr>
        <w:t xml:space="preserve">1. </w:t>
      </w:r>
      <w:bookmarkEnd w:id="1"/>
      <w:r>
        <w:rPr>
          <w:rFonts w:eastAsia="Calibri" w:cs="Times New Roman" w:ascii="Times New Roman" w:hAnsi="Times New Roman"/>
          <w:sz w:val="24"/>
          <w:szCs w:val="24"/>
        </w:rPr>
        <w:t>Утвердить  Реестр мест (площадок) накопления твердых коммунальных отходов на территории Мордовско-Козловского сельского поселения Атюрьевского муниципального района по состоянию на 01.01.2020 г. (приложение №1).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26282F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bCs/>
          <w:color w:val="26282F"/>
          <w:sz w:val="24"/>
          <w:szCs w:val="24"/>
          <w:lang w:eastAsia="ru-RU"/>
        </w:rPr>
        <w:t>2. Опубликовать Реестр мест (площадок) накопления твердых коммунальных отходов на территории Мордовско-Козловского сельского поселения Атюрьевского муниципального района в Информационном бюллетене Мордовско-Козловского сельского поселения и разместить на официальном сайте органов местного самоуправления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76" w:before="0" w:after="20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4"/>
        </w:rPr>
        <w:t>3. Контроль  за исполнением настоящего постановления оставляю за собой.</w:t>
      </w:r>
    </w:p>
    <w:p>
      <w:pPr>
        <w:pStyle w:val="Normal"/>
        <w:spacing w:lineRule="auto" w:line="276" w:before="0" w:after="20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42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Глава </w:t>
      </w:r>
    </w:p>
    <w:p>
      <w:pPr>
        <w:pStyle w:val="Normal"/>
        <w:spacing w:lineRule="auto" w:line="240" w:before="0" w:after="0"/>
        <w:ind w:left="42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Мордовско-Козловского сельского</w:t>
      </w:r>
      <w:r>
        <w:rPr>
          <w:rFonts w:eastAsia="Calibri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поселения</w:t>
      </w:r>
    </w:p>
    <w:p>
      <w:pPr>
        <w:sectPr>
          <w:type w:val="nextPage"/>
          <w:pgSz w:w="11906" w:h="16838"/>
          <w:pgMar w:left="1701" w:right="850" w:header="0" w:top="567" w:footer="0" w:bottom="567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0"/>
        <w:ind w:left="42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В.Н.Шукшин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left="425"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32"/>
          <w:szCs w:val="32"/>
        </w:rPr>
        <w:t>РЕЕСТР МЕСТ(ПЛОЩАДОК) НАКОПЛЕНИЯ ТВЕРДЫХ КОММУНАЛЬНЫХ ОТХОДОВ НА ТЕРРИТОРИИ МОРДОВСКО-КОЗЛОВСКОГО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ind w:left="425" w:hanging="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32"/>
          <w:szCs w:val="32"/>
        </w:rPr>
        <w:t>РЕСПУБЛИКИ МОРДОВИЯ</w:t>
      </w:r>
    </w:p>
    <w:p>
      <w:pPr>
        <w:pStyle w:val="Normal"/>
        <w:spacing w:lineRule="auto" w:line="240" w:before="0" w:after="0"/>
        <w:ind w:left="425" w:hanging="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W w:w="14565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3"/>
        <w:gridCol w:w="2718"/>
        <w:gridCol w:w="1468"/>
        <w:gridCol w:w="2103"/>
        <w:gridCol w:w="1787"/>
        <w:gridCol w:w="1391"/>
        <w:gridCol w:w="1921"/>
        <w:gridCol w:w="2322"/>
      </w:tblGrid>
      <w:tr>
        <w:trPr/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7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Данные о нахождении мест(площадок) накопления твердых коммунальных отходов</w:t>
            </w:r>
          </w:p>
        </w:tc>
        <w:tc>
          <w:tcPr>
            <w:tcW w:w="67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Данные о технических характеристиках мест(площадок) накопления твердых коммунальных отходов</w:t>
            </w:r>
          </w:p>
        </w:tc>
        <w:tc>
          <w:tcPr>
            <w:tcW w:w="19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Данные о собственниках мест(площадок) накопления твердых коммунальных отходов</w:t>
            </w:r>
          </w:p>
        </w:tc>
        <w:tc>
          <w:tcPr>
            <w:tcW w:w="23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Данные об источниках коммунальных отходов, которые складируются в местах(на площадках) накопления твердых коммунальных отходов</w:t>
            </w:r>
          </w:p>
        </w:tc>
      </w:tr>
      <w:tr>
        <w:trPr/>
        <w:tc>
          <w:tcPr>
            <w:tcW w:w="85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sz w:val="32"/>
                <w:szCs w:val="32"/>
              </w:rPr>
            </w:r>
          </w:p>
        </w:tc>
        <w:tc>
          <w:tcPr>
            <w:tcW w:w="271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sz w:val="32"/>
                <w:szCs w:val="32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Покрытие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Площадь, кв.м.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Кол-во размещенных контейнеров, бункеров, шт., их объем, м.куб.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Кол-во планируемых к размещению контейнеров, бункеров, шт., их объем, м.куб.</w:t>
            </w:r>
          </w:p>
        </w:tc>
        <w:tc>
          <w:tcPr>
            <w:tcW w:w="19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sz w:val="32"/>
                <w:szCs w:val="32"/>
              </w:rPr>
            </w:r>
          </w:p>
        </w:tc>
        <w:tc>
          <w:tcPr>
            <w:tcW w:w="23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sz w:val="32"/>
                <w:szCs w:val="32"/>
              </w:rPr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ул.им.Е.Ермолаева, д.1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ул.им.Е.Ермолаева, д.№№ 1,2,3,5,10,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12,14,16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ул.Центральная, д.19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ул.Центральная, д.№№ 1,1а,2,2а,2б,3,</w:t>
            </w:r>
          </w:p>
          <w:p>
            <w:pPr>
              <w:pStyle w:val="Style19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4,5,6а,8,9,11,12,13,</w:t>
            </w:r>
          </w:p>
          <w:p>
            <w:pPr>
              <w:pStyle w:val="Style19"/>
              <w:spacing w:before="0" w:after="16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15,20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ул.Центральная, д.40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Центральная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, 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д.№№22,24,,25,26,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28,31,32,33,34,36,37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ул.Центральная, д.71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Центральная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д.№№39,41,43,46,48,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50,52,56,58,60,49,51,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53,57,65,67,71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ул.Молодежная, д.107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ул.Молодежная,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д.№№103,104,105,106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107,108,108а,109,110,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111,112,113,115,116, 117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ул.Липовая роща, д.102а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ул.Липовая роща, д.№№90,90а, 92,95,95а,96/1,96/2,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97,99,100,102,102г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с.Мордовская Козловка, ул.Школьная, д.5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с.Мордовская Козловка, ул.Школьная,  д.№ 78,80,81,82,83,85,86,87,88,89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ул.Центральная, д.№ 62,64,70,71а,74, 76/1,76/2,77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д.Потьма, ул.Центральная, д.13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д.Потьма, ул.Центральная, д.№№ 2,3,4,5,8,9,10,13, 14,16,19, пер.Сосновый, д.69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д.Потьма, ул.Центральная, д.42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ИЖС,д.Потьма, ул.Центральная, д.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№№20,24,25,26а,27,30, 31,32,32а,34,35,36,39,39б,40,43, пер.Полевой, д.22,23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д.Потьма, ул.Центральная, д.49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ИЖС,д.Потьма, ул.Центральная, д.№№45,46,47,49,52,53,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57,59,60,62,63,63а,64,65,66,70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д.Барашево, ул.Центральная, 24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сд.Барашево, ул.Центральная,  д.№№1,2,3,12,18,19,23,2425,28,34,38,48,56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д.Барашево, ул.Школьная, д.14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д.Барашево, ул.Школьная, д.№№ 1,2,3,4,6,7,8а,15,17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д.Барашево, ул.Лесная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д.Барашево, ул.Лесная, д.№№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1,5,6,10,11,14,15,45</w:t>
            </w:r>
          </w:p>
        </w:tc>
      </w:tr>
      <w:tr>
        <w:trPr/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д.Ссоновка, ул.Родниковая, д.1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грунт</w:t>
            </w:r>
          </w:p>
        </w:tc>
        <w:tc>
          <w:tcPr>
            <w:tcW w:w="2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Мордовско-Козловского сельского поселения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ИЖС, д.Ссоновка, ул.Родниковая, д.№№</w:t>
            </w:r>
          </w:p>
          <w:p>
            <w:pPr>
              <w:pStyle w:val="Style19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1,2,3,4,9,10,14,16,19,20,21,24,33,37,40,44,</w:t>
            </w:r>
          </w:p>
          <w:p>
            <w:pPr>
              <w:pStyle w:val="Style19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46а</w:t>
            </w:r>
          </w:p>
        </w:tc>
      </w:tr>
    </w:tbl>
    <w:p>
      <w:pPr>
        <w:pStyle w:val="Normal"/>
        <w:spacing w:lineRule="auto" w:line="240" w:before="0" w:after="0"/>
        <w:ind w:left="425" w:hanging="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LibreOffice/6.4.0.3$Windows_X86_64 LibreOffice_project/b0a288ab3d2d4774cb44b62f04d5d28733ac6df8</Application>
  <Pages>6</Pages>
  <Words>631</Words>
  <Characters>5405</Characters>
  <CharactersWithSpaces>6690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2024-06-10T07:31:00Z</dcterms:created>
  <dc:creator>Admin</dc:creator>
  <dc:description/>
  <dc:language>ru-RU</dc:language>
  <cp:lastModifiedBy/>
  <dcterms:modified xsi:type="dcterms:W3CDTF">2024-06-14T11:53:24Z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