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A40" w:rsidRPr="00430A40" w:rsidRDefault="00430A40" w:rsidP="00430A4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30A4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в автоматическом режиме назначило страховые пенсии по возрасту более 200 жителей Республики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30A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 начала 2024 года 236 жителей Мордовии оформили пенсию по старости в автоматическом режиме с помощью портала </w:t>
      </w:r>
      <w:proofErr w:type="spellStart"/>
      <w:r w:rsidRPr="00430A40">
        <w:rPr>
          <w:rFonts w:ascii="Times New Roman" w:eastAsia="Times New Roman" w:hAnsi="Times New Roman" w:cs="Times New Roman"/>
          <w:i/>
          <w:iCs/>
          <w:sz w:val="24"/>
          <w:szCs w:val="24"/>
        </w:rPr>
        <w:t>Госуслуг</w:t>
      </w:r>
      <w:proofErr w:type="spellEnd"/>
      <w:r w:rsidRPr="00430A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без дополнительных действий и подтверждающих документов. Это стало возможным благодаря информационной системе Социального фонда, в которой учитываются все ключевые сведения.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sz w:val="24"/>
          <w:szCs w:val="24"/>
        </w:rPr>
        <w:t xml:space="preserve">Автоматическое назначение пенсии значительно упрощает процесс её оформления. Гражданину достаточно заранее проверить состояние своего индивидуального лицевого счета, заказав соответствующую выписку на </w:t>
      </w:r>
      <w:proofErr w:type="spellStart"/>
      <w:r w:rsidRPr="00430A40">
        <w:rPr>
          <w:rFonts w:ascii="Times New Roman" w:eastAsia="Times New Roman" w:hAnsi="Times New Roman" w:cs="Times New Roman"/>
          <w:sz w:val="24"/>
          <w:szCs w:val="24"/>
        </w:rPr>
        <w:t>Госуслугах</w:t>
      </w:r>
      <w:proofErr w:type="spellEnd"/>
      <w:r w:rsidRPr="00430A40">
        <w:rPr>
          <w:rFonts w:ascii="Times New Roman" w:eastAsia="Times New Roman" w:hAnsi="Times New Roman" w:cs="Times New Roman"/>
          <w:sz w:val="24"/>
          <w:szCs w:val="24"/>
        </w:rPr>
        <w:t xml:space="preserve"> или в клиентской службе Отделения СФР по Мордовии. При изучении лицевого счета особое внимание следует обратить на полноту внесенных сведений обо всех периодах трудовой деятельности и на количество индивидуальных пенсионных коэффициентов. Если сведения о работе неполные, можно подать заявление о корректировке индивидуального лицевого счета, предоставив документы, подтверждающие стаж и заработок за пропущенный период. Если все верно, пенсия может быть рассчитана без дополнительных документов.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i/>
          <w:iCs/>
          <w:sz w:val="24"/>
          <w:szCs w:val="24"/>
        </w:rPr>
        <w:t>«</w:t>
      </w:r>
      <w:r w:rsidRPr="00430A40">
        <w:rPr>
          <w:rFonts w:ascii="Times New Roman" w:eastAsia="Times New Roman" w:hAnsi="Times New Roman" w:cs="Times New Roman"/>
          <w:sz w:val="24"/>
          <w:szCs w:val="24"/>
        </w:rPr>
        <w:t xml:space="preserve">Для назначения страховой пенсии по старости в автоматическом режиме будущему пенсионеру нужно подать соответствующее заявление на портале </w:t>
      </w:r>
      <w:proofErr w:type="spellStart"/>
      <w:r w:rsidRPr="00430A40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30A40">
        <w:rPr>
          <w:rFonts w:ascii="Times New Roman" w:eastAsia="Times New Roman" w:hAnsi="Times New Roman" w:cs="Times New Roman"/>
          <w:sz w:val="24"/>
          <w:szCs w:val="24"/>
        </w:rPr>
        <w:t xml:space="preserve"> не ранее, чем за месяц до возникновения права на пенсию. Назначение будет произведено на основании сведений индивидуального персонифицированного учета и данных, поступивших в рамках межведомственного информационного взаимодействия из федеральных государственных информационных систем. Решение о назначении страховой пенсии по старости формируется в автоматическом режиме в срок не более трех часов с момента регистрации заявления. Сведения о назначении пенсии поступают в личный кабинет гражданина на портале </w:t>
      </w:r>
      <w:proofErr w:type="spellStart"/>
      <w:r w:rsidRPr="00430A40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30A40">
        <w:rPr>
          <w:rFonts w:ascii="Times New Roman" w:eastAsia="Times New Roman" w:hAnsi="Times New Roman" w:cs="Times New Roman"/>
          <w:sz w:val="24"/>
          <w:szCs w:val="24"/>
        </w:rPr>
        <w:t xml:space="preserve"> в течение 15 минут после принятия решения</w:t>
      </w:r>
      <w:r w:rsidRPr="00430A40">
        <w:rPr>
          <w:rFonts w:ascii="Times New Roman" w:eastAsia="Times New Roman" w:hAnsi="Times New Roman" w:cs="Times New Roman"/>
          <w:i/>
          <w:iCs/>
          <w:sz w:val="24"/>
          <w:szCs w:val="24"/>
        </w:rPr>
        <w:t>», —</w:t>
      </w:r>
      <w:r w:rsidRPr="00430A40">
        <w:rPr>
          <w:rFonts w:ascii="Times New Roman" w:eastAsia="Times New Roman" w:hAnsi="Times New Roman" w:cs="Times New Roman"/>
          <w:sz w:val="24"/>
          <w:szCs w:val="24"/>
        </w:rPr>
        <w:t> рассказал </w:t>
      </w:r>
      <w:r w:rsidRPr="00430A40">
        <w:rPr>
          <w:rFonts w:ascii="Times New Roman" w:eastAsia="Times New Roman" w:hAnsi="Times New Roman" w:cs="Times New Roman"/>
          <w:b/>
          <w:bCs/>
          <w:sz w:val="24"/>
          <w:szCs w:val="24"/>
        </w:rPr>
        <w:t>управляющий ОСФР по Мордовии Владимир Василькин</w:t>
      </w:r>
      <w:r w:rsidRPr="00430A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sz w:val="24"/>
          <w:szCs w:val="24"/>
        </w:rPr>
        <w:t>Обращаем внимание, что пенсия в автоматическом режиме не может быть назначена лицам, имеющим право на пенсию досрочно, военнослужащим (за исключением граждан, проходивших военную службу по призыву), а также гражданам, имеющим периоды работы и другой деятельности за пределами Российской Федерации.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sz w:val="24"/>
          <w:szCs w:val="24"/>
        </w:rPr>
        <w:t>Напоминаем, что право выхода на пенсию в 2024 году имеют женщины в возрасте 58 лет и мужчины, достигшие 63 лет. У них должно быть не менее 15 лет страхового стажа и 28,2 пенсионных коэффициентов.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1C526-D568-4DAD-B21E-AD1696DE2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2024-04-03T13:15:00Z</dcterms:created>
  <dcterms:modified xsi:type="dcterms:W3CDTF">2024-04-03T13:15:00Z</dcterms:modified>
</cp:coreProperties>
</file>