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r>
    </w:p>
    <w:p>
      <w:pPr>
        <w:pStyle w:val="Normal"/>
        <w:tabs>
          <w:tab w:val="clear" w:pos="720"/>
          <w:tab w:val="left" w:pos="0" w:leader="none"/>
        </w:tabs>
        <w:spacing w:lineRule="auto" w:line="360"/>
        <w:ind w:left="0" w:right="360" w:hanging="0"/>
        <w:jc w:val="center"/>
        <w:rPr/>
      </w:pPr>
      <w:r>
        <w:rPr>
          <w:rFonts w:eastAsia="Times New Roman" w:cs="Times New Roman"/>
          <w:b/>
          <w:bCs w:val="false"/>
          <w:color w:val="auto"/>
          <w:sz w:val="32"/>
          <w:szCs w:val="32"/>
          <w:u w:val="none"/>
          <w:lang w:val="ru-RU" w:eastAsia="zxx" w:bidi="zxx"/>
        </w:rPr>
        <w:t>РЕСПУБЛИКА МОРДОВИЯ</w:t>
      </w:r>
      <w:r>
        <w:rPr>
          <w:rFonts w:eastAsia="Times New Roman" w:cs="Times New Roman"/>
          <w:b w:val="false"/>
          <w:bCs w:val="false"/>
          <w:color w:val="auto"/>
          <w:sz w:val="28"/>
          <w:szCs w:val="28"/>
          <w:u w:val="none"/>
          <w:lang w:val="ru-RU" w:eastAsia="zxx" w:bidi="ar-SA"/>
        </w:rPr>
        <w:t xml:space="preserve">                                                                                 </w:t>
      </w:r>
      <w:r>
        <w:rPr>
          <w:rFonts w:eastAsia="Times New Roman" w:cs="Times New Roman"/>
          <w:b w:val="false"/>
          <w:bCs w:val="false"/>
          <w:color w:val="auto"/>
          <w:sz w:val="24"/>
          <w:szCs w:val="24"/>
          <w:u w:val="none"/>
          <w:lang w:val="ru-RU" w:eastAsia="zxx" w:bidi="ar-SA"/>
        </w:rPr>
        <w:t xml:space="preserve"> </w:t>
      </w:r>
    </w:p>
    <w:p>
      <w:pPr>
        <w:pStyle w:val="Normal"/>
        <w:jc w:val="center"/>
        <w:rPr/>
      </w:pPr>
      <w:bookmarkStart w:id="0" w:name="_11567491071241"/>
      <w:bookmarkEnd w:id="0"/>
      <w:r>
        <w:rPr>
          <w:rFonts w:eastAsia="Times New Roman" w:cs="Times New Roman"/>
          <w:b/>
          <w:color w:val="auto"/>
          <w:sz w:val="24"/>
          <w:szCs w:val="24"/>
          <w:lang w:val="ru-RU" w:eastAsia="zxx" w:bidi="zxx"/>
        </w:rPr>
        <w:t xml:space="preserve"> </w:t>
      </w:r>
      <w:r>
        <w:rPr>
          <w:rFonts w:eastAsia="Times New Roman" w:cs="Times New Roman"/>
          <w:b/>
          <w:color w:val="auto"/>
          <w:sz w:val="32"/>
          <w:szCs w:val="32"/>
          <w:lang w:val="ru-RU" w:eastAsia="zxx" w:bidi="zxx"/>
        </w:rPr>
        <w:t xml:space="preserve">  </w:t>
      </w:r>
      <w:r>
        <w:rPr>
          <w:rFonts w:eastAsia="Times New Roman" w:cs="Times New Roman"/>
          <w:b/>
          <w:color w:val="auto"/>
          <w:sz w:val="32"/>
          <w:szCs w:val="32"/>
          <w:lang w:val="ru-RU" w:eastAsia="zxx" w:bidi="zxx"/>
        </w:rPr>
        <w:t xml:space="preserve">АДМИНИСТРАЦИЯ  МОРДОВСКО - КОЗЛОВСКОГО СЕЛЬСКОГО  ПОСЕЛЕНИЯ АТЮРЬЕВСКОГО  МУНИЦИПАЛЬНОГО  РАЙОНА </w:t>
      </w:r>
    </w:p>
    <w:p>
      <w:pPr>
        <w:pStyle w:val="Normal"/>
        <w:jc w:val="center"/>
        <w:rPr>
          <w:rFonts w:eastAsia="Times New Roman" w:cs="Times New Roman"/>
          <w:b/>
          <w:b/>
          <w:color w:val="auto"/>
          <w:sz w:val="32"/>
          <w:szCs w:val="32"/>
          <w:lang w:val="ru-RU" w:eastAsia="zxx" w:bidi="zxx"/>
        </w:rPr>
      </w:pPr>
      <w:r>
        <w:rPr>
          <w:rFonts w:eastAsia="Times New Roman" w:cs="Times New Roman"/>
          <w:b/>
          <w:color w:val="auto"/>
          <w:sz w:val="32"/>
          <w:szCs w:val="32"/>
          <w:lang w:val="ru-RU" w:eastAsia="zxx" w:bidi="zxx"/>
        </w:rPr>
      </w:r>
    </w:p>
    <w:p>
      <w:pPr>
        <w:pStyle w:val="Normal"/>
        <w:rPr>
          <w:rFonts w:eastAsia="Times New Roman" w:cs="Times New Roman"/>
          <w:color w:val="auto"/>
          <w:sz w:val="32"/>
          <w:szCs w:val="32"/>
          <w:lang w:val="ru-RU" w:eastAsia="zxx" w:bidi="ar-SA"/>
        </w:rPr>
      </w:pPr>
      <w:r>
        <w:rPr>
          <w:rFonts w:eastAsia="Times New Roman" w:cs="Times New Roman"/>
          <w:color w:val="auto"/>
          <w:sz w:val="32"/>
          <w:szCs w:val="32"/>
          <w:lang w:val="ru-RU" w:eastAsia="zxx" w:bidi="ar-SA"/>
        </w:rPr>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ПОСТАНОВЛЕНИЕ</w:t>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ind w:left="0" w:right="0" w:hanging="0"/>
        <w:jc w:val="center"/>
        <w:rPr>
          <w:rFonts w:eastAsia="Times New Roman" w:cs="Times New Roman"/>
          <w:b/>
          <w:b/>
          <w:bCs/>
          <w:color w:val="auto"/>
          <w:sz w:val="32"/>
          <w:szCs w:val="32"/>
          <w:u w:val="none"/>
          <w:lang w:val="ru-RU" w:eastAsia="zxx" w:bidi="ar-SA"/>
        </w:rPr>
      </w:pPr>
      <w:r>
        <w:rPr>
          <w:rFonts w:eastAsia="Times New Roman" w:cs="Times New Roman"/>
          <w:b/>
          <w:bCs/>
          <w:color w:val="auto"/>
          <w:sz w:val="28"/>
          <w:szCs w:val="32"/>
          <w:u w:val="none"/>
          <w:lang w:val="ru-RU" w:eastAsia="zxx" w:bidi="ar-SA"/>
        </w:rPr>
        <w:t xml:space="preserve">от              2024 года №   </w:t>
      </w:r>
    </w:p>
    <w:p>
      <w:pPr>
        <w:pStyle w:val="Normal"/>
        <w:ind w:left="0" w:right="0" w:hanging="0"/>
        <w:jc w:val="center"/>
        <w:rPr>
          <w:rFonts w:ascii="Times New Roman" w:hAnsi="Times New Roman"/>
          <w:sz w:val="16"/>
        </w:rPr>
      </w:pPr>
      <w:r>
        <w:rPr>
          <w:sz w:val="16"/>
        </w:rPr>
      </w:r>
    </w:p>
    <w:p>
      <w:pPr>
        <w:pStyle w:val="Normal"/>
        <w:ind w:left="0" w:right="0" w:hanging="0"/>
        <w:jc w:val="center"/>
        <w:rPr>
          <w:rFonts w:ascii="Times New Roman" w:hAnsi="Times New Roman"/>
        </w:rPr>
      </w:pPr>
      <w:r>
        <w:rPr/>
      </w:r>
    </w:p>
    <w:p>
      <w:pPr>
        <w:pStyle w:val="Normal"/>
        <w:ind w:left="0" w:right="0" w:hanging="0"/>
        <w:jc w:val="center"/>
        <w:rPr/>
      </w:pPr>
      <w:r>
        <w:rPr>
          <w:sz w:val="28"/>
        </w:rPr>
        <w:t xml:space="preserve"> </w:t>
      </w:r>
      <w:r>
        <w:rPr>
          <w:b/>
          <w:bCs/>
          <w:sz w:val="32"/>
          <w:szCs w:val="32"/>
        </w:rPr>
        <w:t>О МЕРАХ ПО РЕАЛИЗАЦИИ РЕШЕНИЯ СОВЕТА ДЕПУТАТОВ МОРДОВСКО-КОЗЛОВСКОГО СЕЛЬСКОГО ПОСЕЛЕНИЯ АТЮРЬЕВСКОГО МУНИЦИПАЛЬНОГО РАЙОНА РЕСПУБЛИКИ МОРДОВИЯ ОТ 27 ДЕКАБРЯ 2023 ГОДА № 48 «ОБ УТВЕРЖДЕНИИ БЮДЖЕТА  МОРДОВСКО-КОЗЛОВСКОГО СЕЛЬСКОГО ПОСЕЛЕНИЯ АТЮРЬЕВСКОГО МУНИЦИПАЛЬНОГО РАЙОНА РЕСПУБЛИКИ МОРДОВИЯ НА 2024 ГОД И ПЛАНОВЫЙ ПЕРИОД 2025 И 2026 ГОДОВ»</w:t>
      </w:r>
    </w:p>
    <w:p>
      <w:pPr>
        <w:pStyle w:val="Normal"/>
        <w:ind w:left="0" w:right="0" w:firstLine="720"/>
        <w:rPr>
          <w:rFonts w:ascii="Times New Roman" w:hAnsi="Times New Roman"/>
          <w:sz w:val="28"/>
        </w:rPr>
      </w:pPr>
      <w:r>
        <w:rPr>
          <w:sz w:val="28"/>
        </w:rPr>
      </w:r>
    </w:p>
    <w:p>
      <w:pPr>
        <w:pStyle w:val="Normal"/>
        <w:ind w:left="0" w:right="0" w:firstLine="720"/>
        <w:jc w:val="both"/>
        <w:rPr>
          <w:rFonts w:ascii="Times New Roman" w:hAnsi="Times New Roman"/>
          <w:sz w:val="24"/>
          <w:szCs w:val="24"/>
        </w:rPr>
      </w:pPr>
      <w:r>
        <w:rPr>
          <w:sz w:val="24"/>
          <w:szCs w:val="24"/>
        </w:rPr>
        <w:t xml:space="preserve">В целях реализации решения Совета депутатов Мордовско-Козловского сельского поселения Атюрьевского муниципального района Республики Мордовия от 27 декабря 2023 года № 48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2024год и плановый период  2025 и 2026 годов", администрация Мордовско-Козловского сельского поселения Атюрьевского муниципального района </w:t>
      </w:r>
      <w:r>
        <w:rPr>
          <w:b/>
          <w:bCs/>
          <w:sz w:val="24"/>
          <w:szCs w:val="24"/>
        </w:rPr>
        <w:t>постановляет</w:t>
      </w:r>
      <w:r>
        <w:rPr>
          <w:sz w:val="24"/>
          <w:szCs w:val="24"/>
        </w:rPr>
        <w:t>:</w:t>
      </w:r>
    </w:p>
    <w:p>
      <w:pPr>
        <w:pStyle w:val="Normal"/>
        <w:ind w:left="0" w:right="0" w:firstLine="720"/>
        <w:jc w:val="both"/>
        <w:rPr>
          <w:rFonts w:ascii="Times New Roman" w:hAnsi="Times New Roman"/>
          <w:sz w:val="24"/>
          <w:szCs w:val="24"/>
        </w:rPr>
      </w:pPr>
      <w:r>
        <w:rPr>
          <w:sz w:val="24"/>
          <w:szCs w:val="24"/>
        </w:rPr>
      </w:r>
      <w:bookmarkStart w:id="1" w:name="sub_1"/>
      <w:bookmarkStart w:id="2" w:name="sub_3"/>
      <w:bookmarkStart w:id="3" w:name="sub_4"/>
      <w:bookmarkStart w:id="4" w:name="sub_5"/>
      <w:bookmarkStart w:id="5" w:name="sub_6"/>
      <w:bookmarkStart w:id="6" w:name="sub_7"/>
      <w:bookmarkStart w:id="7" w:name="sub_8"/>
      <w:bookmarkStart w:id="8" w:name="sub_9"/>
      <w:bookmarkStart w:id="9" w:name="sub_91"/>
      <w:bookmarkStart w:id="10" w:name="sub_92"/>
      <w:bookmarkStart w:id="11" w:name="sub_93"/>
      <w:bookmarkStart w:id="12" w:name="sub_1"/>
      <w:bookmarkStart w:id="13" w:name="sub_3"/>
      <w:bookmarkStart w:id="14" w:name="sub_4"/>
      <w:bookmarkStart w:id="15" w:name="sub_5"/>
      <w:bookmarkStart w:id="16" w:name="sub_6"/>
      <w:bookmarkStart w:id="17" w:name="sub_7"/>
      <w:bookmarkStart w:id="18" w:name="sub_8"/>
      <w:bookmarkStart w:id="19" w:name="sub_9"/>
      <w:bookmarkStart w:id="20" w:name="sub_91"/>
      <w:bookmarkStart w:id="21" w:name="sub_92"/>
      <w:bookmarkStart w:id="22" w:name="sub_93"/>
      <w:bookmarkEnd w:id="12"/>
      <w:bookmarkEnd w:id="13"/>
      <w:bookmarkEnd w:id="14"/>
      <w:bookmarkEnd w:id="15"/>
      <w:bookmarkEnd w:id="16"/>
      <w:bookmarkEnd w:id="17"/>
      <w:bookmarkEnd w:id="18"/>
      <w:bookmarkEnd w:id="19"/>
      <w:bookmarkEnd w:id="20"/>
      <w:bookmarkEnd w:id="21"/>
      <w:bookmarkEnd w:id="22"/>
    </w:p>
    <w:p>
      <w:pPr>
        <w:pStyle w:val="Normal"/>
        <w:ind w:left="0" w:right="0" w:firstLine="720"/>
        <w:jc w:val="both"/>
        <w:rPr>
          <w:sz w:val="24"/>
          <w:szCs w:val="24"/>
        </w:rPr>
      </w:pPr>
      <w:bookmarkStart w:id="23" w:name="sub_11"/>
      <w:bookmarkStart w:id="24" w:name="sub_31"/>
      <w:bookmarkStart w:id="25" w:name="sub_41"/>
      <w:bookmarkStart w:id="26" w:name="sub_51"/>
      <w:bookmarkStart w:id="27" w:name="sub_61"/>
      <w:bookmarkStart w:id="28" w:name="sub_71"/>
      <w:bookmarkStart w:id="29" w:name="sub_81"/>
      <w:bookmarkStart w:id="30" w:name="sub_94"/>
      <w:bookmarkStart w:id="31" w:name="sub_911"/>
      <w:bookmarkStart w:id="32" w:name="sub_921"/>
      <w:bookmarkStart w:id="33" w:name="sub_931"/>
      <w:bookmarkEnd w:id="23"/>
      <w:bookmarkEnd w:id="24"/>
      <w:bookmarkEnd w:id="25"/>
      <w:bookmarkEnd w:id="26"/>
      <w:bookmarkEnd w:id="27"/>
      <w:bookmarkEnd w:id="28"/>
      <w:bookmarkEnd w:id="29"/>
      <w:bookmarkEnd w:id="30"/>
      <w:bookmarkEnd w:id="31"/>
      <w:bookmarkEnd w:id="32"/>
      <w:bookmarkEnd w:id="33"/>
      <w:r>
        <w:rPr>
          <w:sz w:val="24"/>
          <w:szCs w:val="24"/>
        </w:rPr>
        <w:t xml:space="preserve">1. </w:t>
      </w:r>
      <w:r>
        <w:rPr>
          <w:rFonts w:eastAsia="" w:cs="Times New Roman" w:eastAsiaTheme="minorEastAsia"/>
          <w:color w:val="auto"/>
          <w:kern w:val="0"/>
          <w:sz w:val="24"/>
          <w:szCs w:val="24"/>
          <w:lang w:val="ru-RU" w:eastAsia="ru-RU" w:bidi="ar-SA"/>
        </w:rPr>
        <w:t>Администрации Мордовско-Козловского сельского поселения</w:t>
      </w:r>
      <w:r>
        <w:rPr>
          <w:sz w:val="24"/>
          <w:szCs w:val="24"/>
        </w:rPr>
        <w:t xml:space="preserve"> Атюрьевского муниципального района:</w:t>
      </w:r>
      <w:bookmarkStart w:id="34" w:name="sub_111"/>
    </w:p>
    <w:p>
      <w:pPr>
        <w:pStyle w:val="Normal"/>
        <w:ind w:left="0" w:right="0" w:firstLine="720"/>
        <w:jc w:val="both"/>
        <w:rPr/>
      </w:pPr>
      <w:r>
        <w:rPr>
          <w:sz w:val="24"/>
          <w:szCs w:val="24"/>
        </w:rPr>
        <w:t xml:space="preserve">обеспечить качественное исполнение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 2024год (далее -  бюджет);</w:t>
      </w:r>
    </w:p>
    <w:p>
      <w:pPr>
        <w:pStyle w:val="Normal"/>
        <w:ind w:left="0" w:right="0" w:firstLine="720"/>
        <w:jc w:val="both"/>
        <w:rPr>
          <w:sz w:val="24"/>
          <w:szCs w:val="24"/>
        </w:rPr>
      </w:pPr>
      <w:r>
        <w:rPr>
          <w:sz w:val="24"/>
          <w:szCs w:val="24"/>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pPr>
        <w:pStyle w:val="Normal"/>
        <w:ind w:left="0" w:right="0" w:firstLine="720"/>
        <w:jc w:val="both"/>
        <w:rPr/>
      </w:pPr>
      <w:r>
        <w:rPr>
          <w:sz w:val="24"/>
          <w:szCs w:val="24"/>
        </w:rPr>
        <w:t xml:space="preserve">обеспечить реализацию приоритетных направлений государственной политики, определенных </w:t>
      </w:r>
      <w:hyperlink r:id="rId2">
        <w:r>
          <w:rPr>
            <w:sz w:val="24"/>
            <w:szCs w:val="24"/>
          </w:rPr>
          <w:t>Указом</w:t>
        </w:r>
      </w:hyperlink>
      <w:r>
        <w:rPr>
          <w:sz w:val="24"/>
          <w:szCs w:val="24"/>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pPr>
        <w:pStyle w:val="Normal"/>
        <w:ind w:left="0" w:right="0" w:firstLine="720"/>
        <w:jc w:val="both"/>
        <w:rPr>
          <w:sz w:val="24"/>
          <w:szCs w:val="24"/>
        </w:rPr>
      </w:pPr>
      <w:r>
        <w:rPr>
          <w:sz w:val="24"/>
          <w:szCs w:val="24"/>
        </w:rPr>
        <w:t>ответственным исполнителям муниципальных программ в рамках исполнения бюджета обеспечить достижение в 2024 году утвержденных показателей (индикаторов) соответствующих муниципальных программ.</w:t>
      </w:r>
    </w:p>
    <w:p>
      <w:pPr>
        <w:pStyle w:val="Normal"/>
        <w:ind w:left="0" w:right="0" w:firstLine="720"/>
        <w:jc w:val="both"/>
        <w:rPr>
          <w:sz w:val="24"/>
          <w:szCs w:val="24"/>
        </w:rPr>
      </w:pPr>
      <w:r>
        <w:rPr>
          <w:sz w:val="24"/>
          <w:szCs w:val="24"/>
        </w:rPr>
        <w:t>2. Главным распорядителям средств бюджета обеспечить:</w:t>
      </w:r>
      <w:bookmarkStart w:id="35" w:name="sub_311"/>
    </w:p>
    <w:p>
      <w:pPr>
        <w:pStyle w:val="Normal"/>
        <w:ind w:left="0" w:right="0" w:firstLine="720"/>
        <w:jc w:val="both"/>
        <w:rPr>
          <w:sz w:val="24"/>
          <w:szCs w:val="24"/>
        </w:rPr>
      </w:pPr>
      <w:r>
        <w:rPr>
          <w:sz w:val="24"/>
          <w:szCs w:val="24"/>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pPr>
        <w:pStyle w:val="Normal"/>
        <w:ind w:left="0" w:right="0" w:firstLine="720"/>
        <w:jc w:val="both"/>
        <w:rPr>
          <w:sz w:val="24"/>
          <w:szCs w:val="24"/>
        </w:rPr>
      </w:pPr>
      <w:r>
        <w:rPr>
          <w:sz w:val="24"/>
          <w:szCs w:val="24"/>
        </w:rPr>
        <w:t xml:space="preserve">на осуществление закупок товаров, работ и услуг - не позднее 30 рабочих дней со дня вступления в силу решения Совета депутатов от 27 декабря 2023г. N 48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2024 год и плановый период  2025 и 2026 годов" (далее – решение о бюджете) или решение о внесении изменений в решение о бюджете;</w:t>
      </w:r>
    </w:p>
    <w:p>
      <w:pPr>
        <w:pStyle w:val="Normal"/>
        <w:ind w:left="0" w:right="0" w:firstLine="720"/>
        <w:jc w:val="both"/>
        <w:rPr/>
      </w:pPr>
      <w:r>
        <w:rPr>
          <w:sz w:val="24"/>
          <w:szCs w:val="24"/>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 xml:space="preserve">Мордовско-Козловского сельского поселения </w:t>
      </w:r>
      <w:r>
        <w:rPr>
          <w:sz w:val="24"/>
          <w:szCs w:val="24"/>
        </w:rPr>
        <w:t xml:space="preserve">а, а также на предоставление субсидий бюджетам муниципальных образований в </w:t>
      </w:r>
      <w:r>
        <w:rPr>
          <w:rFonts w:eastAsia="" w:cs="Times New Roman" w:eastAsiaTheme="minorEastAsia"/>
          <w:color w:val="auto"/>
          <w:kern w:val="0"/>
          <w:sz w:val="24"/>
          <w:szCs w:val="24"/>
          <w:lang w:val="ru-RU" w:eastAsia="ru-RU" w:bidi="ar-SA"/>
        </w:rPr>
        <w:t>Мордовско-Козловском сельском поселении</w:t>
      </w:r>
      <w:r>
        <w:rPr>
          <w:sz w:val="24"/>
          <w:szCs w:val="24"/>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3">
        <w:r>
          <w:rPr>
            <w:sz w:val="24"/>
            <w:szCs w:val="24"/>
          </w:rPr>
          <w:t>решения</w:t>
        </w:r>
      </w:hyperlink>
      <w:r>
        <w:rPr>
          <w:sz w:val="24"/>
          <w:szCs w:val="24"/>
        </w:rPr>
        <w:t xml:space="preserve"> о бюджете или решения о внесении изменений в решение о бюджете;</w:t>
      </w:r>
    </w:p>
    <w:p>
      <w:pPr>
        <w:pStyle w:val="Normal"/>
        <w:ind w:left="0" w:right="0" w:firstLine="720"/>
        <w:jc w:val="both"/>
        <w:rPr>
          <w:sz w:val="24"/>
          <w:szCs w:val="24"/>
        </w:rPr>
      </w:pPr>
      <w:r>
        <w:rPr>
          <w:sz w:val="24"/>
          <w:szCs w:val="24"/>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pPr>
        <w:pStyle w:val="Normal"/>
        <w:ind w:left="0" w:right="0" w:firstLine="720"/>
        <w:jc w:val="both"/>
        <w:rPr>
          <w:sz w:val="24"/>
          <w:szCs w:val="24"/>
        </w:rPr>
      </w:pPr>
      <w:r>
        <w:rPr>
          <w:sz w:val="24"/>
          <w:szCs w:val="24"/>
        </w:rPr>
        <w:t xml:space="preserve">3. Предложить  бюджетным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36" w:name="sub_411"/>
    </w:p>
    <w:p>
      <w:pPr>
        <w:pStyle w:val="Normal"/>
        <w:ind w:left="0" w:right="0" w:firstLine="720"/>
        <w:jc w:val="both"/>
        <w:rPr>
          <w:sz w:val="24"/>
          <w:szCs w:val="24"/>
        </w:rPr>
      </w:pPr>
      <w:r>
        <w:rPr>
          <w:sz w:val="24"/>
          <w:szCs w:val="24"/>
        </w:rPr>
        <w:t xml:space="preserve">4. Установить, что инициативы и предложения главных распорядителей средств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о выделении бюджетных ассигнований на принятие новых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или увеличении бюджетных ассигнований на исполнение действующих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37" w:name="sub_511"/>
    </w:p>
    <w:p>
      <w:pPr>
        <w:pStyle w:val="Normal"/>
        <w:ind w:left="0" w:right="0" w:firstLine="720"/>
        <w:jc w:val="both"/>
        <w:rPr/>
      </w:pPr>
      <w:r>
        <w:rPr>
          <w:sz w:val="24"/>
          <w:szCs w:val="24"/>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4">
        <w:r>
          <w:rPr>
            <w:sz w:val="24"/>
            <w:szCs w:val="24"/>
          </w:rPr>
          <w:t>Конституцией</w:t>
        </w:r>
      </w:hyperlink>
      <w:r>
        <w:rPr>
          <w:sz w:val="24"/>
          <w:szCs w:val="24"/>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pPr>
        <w:pStyle w:val="Normal"/>
        <w:ind w:left="0" w:right="0" w:firstLine="720"/>
        <w:jc w:val="both"/>
        <w:rPr>
          <w:sz w:val="24"/>
          <w:szCs w:val="24"/>
        </w:rPr>
      </w:pPr>
      <w:r>
        <w:rPr>
          <w:sz w:val="24"/>
          <w:szCs w:val="24"/>
        </w:rPr>
        <w:t>5. Главным распорядителям средств бюджета не позднее 1 мая 2024г. представить в финансовое управление администрации предложения об увеличении в 2024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2023 году, в объеме, не превышающем остатка не использованных на начало 2024 года бюджетных ассигнований на исполнение указанных муниципальных контрактов.</w:t>
      </w:r>
      <w:bookmarkStart w:id="38" w:name="sub_611"/>
    </w:p>
    <w:p>
      <w:pPr>
        <w:pStyle w:val="Normal"/>
        <w:ind w:left="0" w:right="0" w:firstLine="720"/>
        <w:jc w:val="both"/>
        <w:rPr>
          <w:sz w:val="24"/>
          <w:szCs w:val="24"/>
        </w:rPr>
      </w:pPr>
      <w:r>
        <w:rPr>
          <w:sz w:val="24"/>
          <w:szCs w:val="24"/>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2024 года соответствующих лимитов бюджетных обязательств.</w:t>
      </w:r>
    </w:p>
    <w:p>
      <w:pPr>
        <w:pStyle w:val="Normal"/>
        <w:ind w:left="0" w:right="0" w:firstLine="720"/>
        <w:jc w:val="both"/>
        <w:rPr/>
      </w:pPr>
      <w:r>
        <w:rPr>
          <w:sz w:val="24"/>
          <w:szCs w:val="24"/>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Pr>
            <w:sz w:val="24"/>
            <w:szCs w:val="24"/>
          </w:rPr>
          <w:t>пунктом 4</w:t>
        </w:r>
      </w:hyperlink>
      <w:r>
        <w:rPr>
          <w:sz w:val="24"/>
          <w:szCs w:val="24"/>
        </w:rPr>
        <w:t xml:space="preserve"> настоящего постановления.</w:t>
      </w:r>
    </w:p>
    <w:p>
      <w:pPr>
        <w:pStyle w:val="Normal"/>
        <w:ind w:left="0" w:right="0" w:firstLine="720"/>
        <w:jc w:val="both"/>
        <w:rPr/>
      </w:pPr>
      <w:r>
        <w:rPr>
          <w:sz w:val="24"/>
          <w:szCs w:val="24"/>
        </w:rPr>
        <w:t xml:space="preserve">6. Главным распорядителям средств бюджета с учетом требований </w:t>
      </w:r>
      <w:hyperlink r:id="rId5">
        <w:r>
          <w:rPr>
            <w:sz w:val="24"/>
            <w:szCs w:val="24"/>
          </w:rPr>
          <w:t>Бюджетного кодекса</w:t>
        </w:r>
      </w:hyperlink>
      <w:r>
        <w:rPr>
          <w:sz w:val="24"/>
          <w:szCs w:val="24"/>
        </w:rPr>
        <w:t xml:space="preserve"> Российской Федерации в срок до 1 апреля 2024г. представить в Финансовое управление необходимые для реализации </w:t>
      </w:r>
      <w:hyperlink r:id="rId6">
        <w:r>
          <w:rPr>
            <w:sz w:val="24"/>
            <w:szCs w:val="24"/>
          </w:rPr>
          <w:t>решения</w:t>
        </w:r>
      </w:hyperlink>
      <w:r>
        <w:rPr>
          <w:sz w:val="24"/>
          <w:szCs w:val="24"/>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и (или) о внесении изменений в вышеуказанные порядки (правила).</w:t>
      </w:r>
      <w:bookmarkStart w:id="39" w:name="sub_711"/>
    </w:p>
    <w:p>
      <w:pPr>
        <w:pStyle w:val="Normal"/>
        <w:ind w:left="0" w:right="0" w:firstLine="720"/>
        <w:jc w:val="both"/>
        <w:rPr>
          <w:sz w:val="24"/>
          <w:szCs w:val="24"/>
        </w:rPr>
      </w:pPr>
      <w:r>
        <w:rPr>
          <w:sz w:val="24"/>
          <w:szCs w:val="24"/>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40" w:name="sub_811"/>
    </w:p>
    <w:p>
      <w:pPr>
        <w:pStyle w:val="Normal"/>
        <w:ind w:left="0" w:right="0" w:firstLine="720"/>
        <w:jc w:val="both"/>
        <w:rPr/>
      </w:pPr>
      <w:r>
        <w:rPr>
          <w:sz w:val="24"/>
          <w:szCs w:val="24"/>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Pr>
            <w:sz w:val="24"/>
            <w:szCs w:val="24"/>
          </w:rPr>
          <w:t>подпунктами 1 - 3</w:t>
        </w:r>
      </w:hyperlink>
      <w:r>
        <w:rPr>
          <w:sz w:val="24"/>
          <w:szCs w:val="24"/>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41" w:name="sub_941"/>
    </w:p>
    <w:p>
      <w:pPr>
        <w:pStyle w:val="Normal"/>
        <w:ind w:left="0" w:right="0" w:firstLine="720"/>
        <w:jc w:val="both"/>
        <w:rPr>
          <w:sz w:val="24"/>
          <w:szCs w:val="24"/>
        </w:rPr>
      </w:pPr>
      <w:r>
        <w:rPr>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42" w:name="sub_9111"/>
      <w:bookmarkStart w:id="43" w:name="sub_9211"/>
    </w:p>
    <w:p>
      <w:pPr>
        <w:pStyle w:val="Normal"/>
        <w:ind w:left="0" w:right="0" w:firstLine="720"/>
        <w:jc w:val="both"/>
        <w:rPr>
          <w:sz w:val="24"/>
          <w:szCs w:val="24"/>
        </w:rPr>
      </w:pPr>
      <w:r>
        <w:rPr>
          <w:sz w:val="24"/>
          <w:szCs w:val="24"/>
        </w:rPr>
        <w:t>2)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44" w:name="sub_9311"/>
    </w:p>
    <w:p>
      <w:pPr>
        <w:pStyle w:val="Normal"/>
        <w:widowControl/>
        <w:bidi w:val="0"/>
        <w:spacing w:before="0" w:after="0"/>
        <w:ind w:left="0" w:right="0" w:firstLine="624"/>
        <w:jc w:val="both"/>
        <w:rPr/>
      </w:pPr>
      <w:r>
        <w:rPr>
          <w:sz w:val="24"/>
          <w:szCs w:val="24"/>
        </w:rPr>
        <w:t xml:space="preserve">Получатели средств бюджета при заключении муниципальных контрактов (договоров), указанных </w:t>
      </w:r>
      <w:hyperlink w:anchor="sub_91">
        <w:r>
          <w:rPr>
            <w:sz w:val="24"/>
            <w:szCs w:val="24"/>
          </w:rPr>
          <w:t>подпункте 1</w:t>
        </w:r>
      </w:hyperlink>
      <w:r>
        <w:rPr>
          <w:sz w:val="24"/>
          <w:szCs w:val="24"/>
        </w:rPr>
        <w:t xml:space="preserve"> част</w:t>
      </w:r>
      <w:hyperlink w:anchor="sub_92">
        <w:r>
          <w:rPr>
            <w:sz w:val="24"/>
            <w:szCs w:val="24"/>
          </w:rPr>
          <w:t>и первой</w:t>
        </w:r>
      </w:hyperlink>
      <w:r>
        <w:rPr>
          <w:sz w:val="24"/>
          <w:szCs w:val="24"/>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w:t>
      </w:r>
    </w:p>
    <w:p>
      <w:pPr>
        <w:pStyle w:val="Normal"/>
        <w:jc w:val="both"/>
        <w:rPr>
          <w:sz w:val="24"/>
          <w:szCs w:val="24"/>
        </w:rPr>
      </w:pPr>
      <w:bookmarkEnd w:id="34"/>
      <w:bookmarkEnd w:id="35"/>
      <w:bookmarkEnd w:id="36"/>
      <w:bookmarkEnd w:id="37"/>
      <w:bookmarkEnd w:id="38"/>
      <w:bookmarkEnd w:id="39"/>
      <w:bookmarkEnd w:id="40"/>
      <w:bookmarkEnd w:id="41"/>
      <w:bookmarkEnd w:id="42"/>
      <w:bookmarkEnd w:id="43"/>
      <w:bookmarkEnd w:id="44"/>
      <w:r>
        <w:rPr>
          <w:sz w:val="24"/>
          <w:szCs w:val="24"/>
        </w:rPr>
        <w:t>9. Настоящее постановление вступает в силу со дня его опубликования и распространяет свои правоотношения возникшие с 1 января 2024 года.</w:t>
      </w:r>
    </w:p>
    <w:p>
      <w:pPr>
        <w:pStyle w:val="Normal"/>
        <w:jc w:val="both"/>
        <w:rPr>
          <w:rFonts w:ascii="Times New Roman" w:hAnsi="Times New Roman"/>
        </w:rPr>
      </w:pPr>
      <w:r>
        <w:rPr/>
      </w:r>
    </w:p>
    <w:p>
      <w:pPr>
        <w:pStyle w:val="Normal"/>
        <w:jc w:val="both"/>
        <w:rPr>
          <w:rFonts w:ascii="Times New Roman" w:hAnsi="Times New Roman"/>
        </w:rPr>
      </w:pPr>
      <w:r>
        <w:rPr/>
      </w:r>
    </w:p>
    <w:p>
      <w:pPr>
        <w:pStyle w:val="Normal"/>
        <w:jc w:val="right"/>
        <w:rPr/>
      </w:pPr>
      <w:r>
        <w:rPr>
          <w:rStyle w:val="FontStyle12"/>
          <w:sz w:val="24"/>
          <w:szCs w:val="24"/>
        </w:rPr>
        <w:t>И.о.главы</w:t>
      </w:r>
    </w:p>
    <w:p>
      <w:pPr>
        <w:pStyle w:val="Normal"/>
        <w:jc w:val="right"/>
        <w:rPr/>
      </w:pPr>
      <w:r>
        <w:rPr>
          <w:rStyle w:val="FontStyle12"/>
          <w:sz w:val="24"/>
          <w:szCs w:val="24"/>
        </w:rPr>
        <w:t xml:space="preserve"> </w:t>
      </w:r>
      <w:r>
        <w:rPr>
          <w:rStyle w:val="FontStyle12"/>
          <w:sz w:val="24"/>
          <w:szCs w:val="24"/>
        </w:rPr>
        <w:t>Мордовско-Козловского сельского поселения</w:t>
      </w:r>
    </w:p>
    <w:p>
      <w:pPr>
        <w:pStyle w:val="Normal"/>
        <w:jc w:val="right"/>
        <w:rPr>
          <w:rFonts w:ascii="Times New Roman" w:hAnsi="Times New Roman"/>
        </w:rPr>
      </w:pPr>
      <w:r>
        <w:rPr>
          <w:rStyle w:val="FontStyle12"/>
          <w:rFonts w:eastAsia="" w:cs="Times New Roman" w:eastAsiaTheme="minorEastAsia"/>
          <w:color w:val="auto"/>
          <w:kern w:val="0"/>
          <w:sz w:val="24"/>
          <w:szCs w:val="24"/>
          <w:lang w:eastAsia="ru-RU" w:bidi="ar-SA"/>
        </w:rPr>
        <w:t>Е.В.Вельмова</w:t>
      </w:r>
    </w:p>
    <w:sectPr>
      <w:headerReference w:type="default" r:id="rId7"/>
      <w:footerReference w:type="default" r:id="rId8"/>
      <w:type w:val="nextPage"/>
      <w:pgSz w:w="11906" w:h="16838"/>
      <w:pgMar w:left="1701" w:right="850" w:header="720" w:top="1134" w:footer="72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Segoe UI">
    <w:charset w:val="cc"/>
    <w:family w:val="roman"/>
    <w:pitch w:val="variable"/>
  </w:font>
  <w:font w:name="Liberation Sans">
    <w:altName w:val="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hdr>
</file>

<file path=word/settings.xml><?xml version="1.0" encoding="utf-8"?>
<w:settings xmlns:w="http://schemas.openxmlformats.org/wordprocessingml/2006/main">
  <w:zoom w:percent="100"/>
  <w:embedSystemFonts/>
  <w:defaultTabStop w:val="720"/>
  <w:compat>
    <w:doNotExpandShiftReturn/>
  </w:compat>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w:unhideWhenUsed="0"/>
    <w:lsdException w:name="Title" w:uiPriority="10" w:semiHidden="0" w:unhideWhenUsed="0" w:qFormat="1"/>
    <w:lsdException w:name="Body Text" w:unhideWhenUsed="0"/>
    <w:lsdException w:name="Subtitle" w:uiPriority="11" w:semiHidden="0" w:unhideWhenUsed="0" w:qFormat="1"/>
    <w:lsdException w:name="Hyperlink" w:unhideWhenUsed="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1">
    <w:name w:val="Heading 1"/>
    <w:basedOn w:val="Style18"/>
    <w:qFormat/>
    <w:pPr/>
    <w:rPr/>
  </w:style>
  <w:style w:type="character" w:styleId="DefaultParagraphFont" w:default="1">
    <w:name w:val="Default Paragraph Font"/>
    <w:uiPriority w:val="99"/>
    <w:semiHidden/>
    <w:unhideWhenUsed/>
    <w:qFormat/>
    <w:rPr/>
  </w:style>
  <w:style w:type="character" w:styleId="Style13" w:customStyle="1">
    <w:name w:val="Основной шрифт абзаца"/>
    <w:uiPriority w:val="99"/>
    <w:qFormat/>
    <w:rPr>
      <w:rFonts w:ascii="Arial" w:hAnsi="Arial" w:cs="Arial"/>
      <w:lang w:val="ru-RU"/>
    </w:rPr>
  </w:style>
  <w:style w:type="character" w:styleId="Style14">
    <w:name w:val="Интернет-ссылка"/>
    <w:basedOn w:val="DefaultParagraphFont"/>
    <w:uiPriority w:val="99"/>
    <w:rPr>
      <w:rFonts w:ascii="Arial" w:hAnsi="Arial" w:cs="Arial"/>
      <w:color w:val="000080"/>
      <w:u w:val="single"/>
      <w:lang w:val="ru-RU"/>
    </w:rPr>
  </w:style>
  <w:style w:type="character" w:styleId="BodyTextChar" w:customStyle="1">
    <w:name w:val="Body Text Char"/>
    <w:basedOn w:val="DefaultParagraphFont"/>
    <w:link w:val="BodyText"/>
    <w:uiPriority w:val="99"/>
    <w:semiHidden/>
    <w:qFormat/>
    <w:rsid w:val="00f977cc"/>
    <w:rPr>
      <w:rFonts w:ascii="Times New Roman" w:hAnsi="Times New Roman" w:cs="Times New Roman"/>
      <w:sz w:val="24"/>
      <w:szCs w:val="24"/>
    </w:rPr>
  </w:style>
  <w:style w:type="character" w:styleId="BodyTextChar1" w:customStyle="1">
    <w:name w:val="Body Text Char1"/>
    <w:basedOn w:val="DefaultParagraphFont"/>
    <w:link w:val="BodyText"/>
    <w:uiPriority w:val="99"/>
    <w:qFormat/>
    <w:rPr>
      <w:sz w:val="24"/>
      <w:szCs w:val="24"/>
      <w:lang w:val="ru-RU"/>
    </w:rPr>
  </w:style>
  <w:style w:type="character" w:styleId="Heading1Text">
    <w:name w:val="heading 1 Text"/>
    <w:basedOn w:val="DefaultParagraphFont"/>
    <w:qFormat/>
    <w:rPr>
      <w:b/>
      <w:color w:val="26282F"/>
    </w:rPr>
  </w:style>
  <w:style w:type="character" w:styleId="Style15">
    <w:name w:val="Цветовое выделение"/>
    <w:qFormat/>
    <w:rPr>
      <w:rFonts w:ascii="Arial" w:hAnsi="Arial"/>
      <w:b/>
      <w:color w:val="26282F"/>
      <w:lang w:val="ru-RU"/>
    </w:rPr>
  </w:style>
  <w:style w:type="character" w:styleId="Style16">
    <w:name w:val="Гипертекстовая ссылка"/>
    <w:basedOn w:val="Style15"/>
    <w:qFormat/>
    <w:rPr>
      <w:color w:val="106BBE"/>
    </w:rPr>
  </w:style>
  <w:style w:type="character" w:styleId="Style17">
    <w:name w:val="Цветовое выделение для Текст"/>
    <w:qFormat/>
    <w:rPr>
      <w:rFonts w:ascii="Arial" w:hAnsi="Arial"/>
      <w:lang w:val="ru-RU"/>
    </w:rPr>
  </w:style>
  <w:style w:type="character" w:styleId="FontStyle12">
    <w:name w:val="Font Style12"/>
    <w:qFormat/>
    <w:rPr>
      <w:rFonts w:ascii="Arial" w:hAnsi="Arial"/>
      <w:sz w:val="26"/>
      <w:lang w:val="ru-RU"/>
    </w:rPr>
  </w:style>
  <w:style w:type="character" w:styleId="BalloonTextText">
    <w:name w:val="Balloon Text Text"/>
    <w:basedOn w:val="DefaultParagraphFont"/>
    <w:qFormat/>
    <w:rPr>
      <w:rFonts w:ascii="Segoe UI" w:hAnsi="Segoe UI"/>
      <w:sz w:val="18"/>
    </w:rPr>
  </w:style>
  <w:style w:type="paragraph" w:styleId="Style18" w:customStyle="1">
    <w:name w:val="Заголовок"/>
    <w:basedOn w:val="Normal"/>
    <w:next w:val="Style19"/>
    <w:uiPriority w:val="99"/>
    <w:qFormat/>
    <w:pPr>
      <w:keepNext w:val="true"/>
      <w:spacing w:before="240" w:after="120"/>
    </w:pPr>
    <w:rPr>
      <w:rFonts w:ascii="Liberation Sans" w:hAnsi="Liberation Sans" w:cs="Liberation Sans"/>
      <w:sz w:val="28"/>
      <w:szCs w:val="28"/>
    </w:rPr>
  </w:style>
  <w:style w:type="paragraph" w:styleId="Style19">
    <w:name w:val="Body Text"/>
    <w:basedOn w:val="Normal"/>
    <w:link w:val="BodyTextChar1"/>
    <w:uiPriority w:val="99"/>
    <w:pPr>
      <w:spacing w:lineRule="auto" w:line="276" w:before="0" w:after="140"/>
    </w:pPr>
    <w:rPr/>
  </w:style>
  <w:style w:type="paragraph" w:styleId="Style20">
    <w:name w:val="List"/>
    <w:basedOn w:val="Style19"/>
    <w:uiPriority w:val="9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Указатель"/>
    <w:basedOn w:val="Normal"/>
    <w:uiPriority w:val="99"/>
    <w:qFormat/>
    <w:pPr/>
    <w:rPr/>
  </w:style>
  <w:style w:type="paragraph" w:styleId="Caption">
    <w:name w:val="caption"/>
    <w:basedOn w:val="Normal"/>
    <w:next w:val="Normal"/>
    <w:uiPriority w:val="99"/>
    <w:qFormat/>
    <w:pPr>
      <w:spacing w:before="120" w:after="120"/>
    </w:pPr>
    <w:rPr>
      <w:i/>
      <w:iCs/>
    </w:rPr>
  </w:style>
  <w:style w:type="paragraph" w:styleId="Style23">
    <w:name w:val="Верхний и нижний колонтитулы"/>
    <w:basedOn w:val="Normal"/>
    <w:qFormat/>
    <w:pPr/>
    <w:rPr/>
  </w:style>
  <w:style w:type="paragraph" w:styleId="Style24">
    <w:name w:val="Header"/>
    <w:basedOn w:val="Style23"/>
    <w:pPr/>
    <w:rPr/>
  </w:style>
  <w:style w:type="paragraph" w:styleId="Style25">
    <w:name w:val="Footer"/>
    <w:basedOn w:val="Style23"/>
    <w:pPr/>
    <w:rPr/>
  </w:style>
  <w:style w:type="paragraph" w:styleId="Style26">
    <w:name w:val="Нормальный (таблица)"/>
    <w:basedOn w:val="Normal"/>
    <w:qFormat/>
    <w:pPr>
      <w:ind w:hanging="0"/>
    </w:pPr>
    <w:rPr/>
  </w:style>
  <w:style w:type="paragraph" w:styleId="Style27">
    <w:name w:val="Прижатый влево"/>
    <w:basedOn w:val="Normal"/>
    <w:qFormat/>
    <w:pPr>
      <w:ind w:hanging="0"/>
      <w:jc w:val="left"/>
    </w:pPr>
    <w:rPr/>
  </w:style>
  <w:style w:type="paragraph" w:styleId="Style31">
    <w:name w:val="Style3"/>
    <w:basedOn w:val="Normal"/>
    <w:qFormat/>
    <w:pPr>
      <w:spacing w:lineRule="exact" w:line="314"/>
      <w:ind w:firstLine="708"/>
    </w:pPr>
    <w:rPr>
      <w:rFonts w:ascii="Times New Roman" w:hAnsi="Times New Roman"/>
    </w:rPr>
  </w:style>
  <w:style w:type="paragraph" w:styleId="BalloonText">
    <w:name w:val="Balloon Text"/>
    <w:basedOn w:val="Normal"/>
    <w:qFormat/>
    <w:pPr>
      <w:ind w:firstLine="720"/>
    </w:pPr>
    <w:rPr>
      <w:rFonts w:ascii="Segoe UI" w:hAnsi="Segoe UI"/>
      <w:sz w:val="18"/>
    </w:rPr>
  </w:style>
  <w:style w:type="paragraph" w:styleId="FR2">
    <w:name w:val="FR2"/>
    <w:qFormat/>
    <w:pPr>
      <w:widowControl/>
      <w:bidi w:val="0"/>
      <w:spacing w:before="0" w:after="0"/>
      <w:ind w:left="3560" w:hanging="0"/>
      <w:jc w:val="left"/>
    </w:pPr>
    <w:rPr>
      <w:rFonts w:ascii="Times New Roman" w:hAnsi="Times New Roman" w:eastAsia="Times New Roman" w:cs="Segoe UI"/>
      <w:b/>
      <w:color w:val="auto"/>
      <w:kern w:val="0"/>
      <w:sz w:val="20"/>
      <w:szCs w:val="24"/>
      <w:lang w:val="ru-RU" w:eastAsia="ru-RU" w:bidi="ar-SA"/>
    </w:rPr>
  </w:style>
  <w:style w:type="paragraph" w:styleId="FR1">
    <w:name w:val="FR1"/>
    <w:qFormat/>
    <w:pPr>
      <w:widowControl/>
      <w:bidi w:val="0"/>
      <w:spacing w:lineRule="auto" w:line="420" w:before="0" w:after="0"/>
      <w:ind w:left="2000" w:hanging="0"/>
      <w:jc w:val="center"/>
    </w:pPr>
    <w:rPr>
      <w:rFonts w:ascii="Times New Roman" w:hAnsi="Times New Roman" w:eastAsia="Times New Roman" w:cs="Segoe UI"/>
      <w:b/>
      <w:color w:val="auto"/>
      <w:kern w:val="0"/>
      <w:sz w:val="32"/>
      <w:szCs w:val="24"/>
      <w:lang w:val="ru-RU" w:eastAsia="ru-RU" w:bidi="ar-SA"/>
    </w:rPr>
  </w:style>
  <w:style w:type="paragraph" w:styleId="Msonormalmailrucssattributepostfix">
    <w:name w:val="msonormal_mailru_css_attribute_postfix"/>
    <w:basedOn w:val="Normal"/>
    <w:qFormat/>
    <w:pPr>
      <w:spacing w:before="280" w:after="28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Users\\n7\\Downloads\\garantF1://71837200.0" TargetMode="External"/><Relationship Id="rId3" Type="http://schemas.openxmlformats.org/officeDocument/2006/relationships/hyperlink" Target="C:\\Users\\n7\\Downloads\\garantF1://73270909.0" TargetMode="External"/><Relationship Id="rId4" Type="http://schemas.openxmlformats.org/officeDocument/2006/relationships/hyperlink" Target="C:\\Users\\n7\\Downloads\\garantF1://10003000.0" TargetMode="External"/><Relationship Id="rId5" Type="http://schemas.openxmlformats.org/officeDocument/2006/relationships/hyperlink" Target="C:\\Users\\n7\\Downloads\\garantF1://12012604.0" TargetMode="External"/><Relationship Id="rId6" Type="http://schemas.openxmlformats.org/officeDocument/2006/relationships/hyperlink" Target="C:\\Users\\n7\\Downloads\\garantF1://73270909.0"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226</TotalTime>
  <Application>LibreOffice/6.4.0.3$Windows_X86_64 LibreOffice_project/b0a288ab3d2d4774cb44b62f04d5d28733ac6df8</Application>
  <Pages>4</Pages>
  <Words>1363</Words>
  <Characters>10400</Characters>
  <CharactersWithSpaces>11851</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cp:lastPrinted>2024-01-18T16:05:51Z</cp:lastPrinted>
  <dcterms:modified xsi:type="dcterms:W3CDTF">2024-01-26T15:38:19Z</dcterms:modified>
  <cp:revision>11</cp:revision>
  <dc:subject/>
  <dc:title>(eLena-V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