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9AC" w:rsidRPr="0064156C" w:rsidRDefault="003209AC" w:rsidP="003209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                               </w:t>
      </w:r>
    </w:p>
    <w:p w:rsidR="003209AC" w:rsidRPr="0064156C" w:rsidRDefault="003209AC" w:rsidP="003209AC">
      <w:pPr>
        <w:pBdr>
          <w:top w:val="none" w:sz="0" w:space="0" w:color="000000"/>
          <w:left w:val="none" w:sz="0" w:space="0" w:color="000000"/>
          <w:bottom w:val="single" w:sz="8" w:space="1" w:color="000000"/>
          <w:right w:val="none" w:sz="0" w:space="0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4"/>
        </w:rPr>
        <w:t>№46</w:t>
      </w:r>
      <w:r w:rsidRPr="0064156C">
        <w:rPr>
          <w:rFonts w:ascii="Times New Roman" w:eastAsia="Times New Roman" w:hAnsi="Times New Roman" w:cs="Times New Roman"/>
          <w:sz w:val="28"/>
          <w:szCs w:val="24"/>
        </w:rPr>
        <w:tab/>
      </w:r>
      <w:r w:rsidRPr="0064156C">
        <w:rPr>
          <w:rFonts w:ascii="Times New Roman" w:eastAsia="Times New Roman" w:hAnsi="Times New Roman" w:cs="Times New Roman"/>
          <w:sz w:val="28"/>
          <w:szCs w:val="24"/>
        </w:rPr>
        <w:tab/>
      </w:r>
      <w:r w:rsidRPr="0064156C">
        <w:rPr>
          <w:rFonts w:ascii="Times New Roman" w:eastAsia="Times New Roman" w:hAnsi="Times New Roman" w:cs="Times New Roman"/>
          <w:sz w:val="28"/>
          <w:szCs w:val="24"/>
        </w:rPr>
        <w:tab/>
      </w:r>
      <w:r w:rsidRPr="0064156C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              </w:t>
      </w:r>
      <w:proofErr w:type="gramStart"/>
      <w:r w:rsidRPr="0064156C">
        <w:rPr>
          <w:rFonts w:ascii="Times New Roman" w:eastAsia="Times New Roman" w:hAnsi="Times New Roman" w:cs="Times New Roman"/>
          <w:sz w:val="28"/>
          <w:szCs w:val="24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Pr="0064156C">
        <w:rPr>
          <w:rFonts w:ascii="Times New Roman" w:eastAsia="Times New Roman" w:hAnsi="Times New Roman" w:cs="Times New Roman"/>
          <w:sz w:val="28"/>
          <w:szCs w:val="24"/>
        </w:rPr>
        <w:t>» декабря 2023 года</w:t>
      </w: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утверждает объем доходов и расходов, дефицит, а также иные показатели бюджета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</w:t>
      </w:r>
      <w:r>
        <w:rPr>
          <w:rFonts w:ascii="Times New Roman" w:eastAsia="Times New Roman" w:hAnsi="Times New Roman" w:cs="Times New Roman"/>
          <w:sz w:val="28"/>
          <w:szCs w:val="28"/>
        </w:rPr>
        <w:t>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2024 год и на плановый период 2025 и 2026 годов.</w:t>
      </w: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Статья 1.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сновные характеристики бюджета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поселения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(далее бюджет поселения) на 2024 год по доходам в сумме 1623,4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 расходам в сумме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1623,4 тыс. рублей, с превышением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асходов над доходами в сумме 0 тыс. рублей,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исходя из уровня инфляции, не превышающего 4,1 процента (декабрь 2024 года к декабрю 2023 года).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(далее бюджет поселения) на 2025 год по доходам в сумме 1272,5 тыс. рублей и по расходам в сумме 1272,5 тыс. рублей, с превышением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асходов над доходами в сумме 0 тыс. рублей,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исходя из уровня инфляции, не превышающего 4,0 процента (декабрь 2025 года к декабрю 2024 года).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(далее бюджет поселения) на 2026 год по доходам в сумме 1301,1 тыс. рублей и по расходам в сумме 1301,1 тыс. рублей, с превышением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асходов над доходами в сумме 0 тыс. рублей,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исходя из уровня инфляции, не превышающего 4,0 процента (декабрь 2026 года к декабрю 2025 года).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Статья 2. Общая характеристика и формирование доходов бюджета поселения.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Перечень главных администраторов доходов бюджета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2024 год и на плановый период 2025 и 2026 годов утверждается согласно приложению 1 к настоящему Решению.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3. Перечень главных администраторов источников финансирования дефицита бюджета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2024 год и на плановый период 2025 и 2026 годов утве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рждается согласно приложения 2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к настоящему Решению.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Статья 3. Безвозмездные поступления в сельский бюджет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на 2024 год и на плановый период 2025 и 2026 годов </w:t>
      </w: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согласно приложению 3 к настоящему Решению.</w:t>
      </w:r>
    </w:p>
    <w:p w:rsidR="003209AC" w:rsidRPr="0064156C" w:rsidRDefault="003209AC" w:rsidP="003209AC">
      <w:pPr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Статья 4. Распределение расходов поселения бюджета 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Бюджетные ассигнования из бюджета поселения предоставляются согласно: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</w:t>
      </w: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 </w:t>
      </w: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2024 год и на плановый период 2025 и 2026 годов </w:t>
      </w:r>
      <w:proofErr w:type="gram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соглас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приложения</w:t>
      </w:r>
      <w:proofErr w:type="gram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4 к настоящему Решению; 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ведомственной структуре расходов бюджета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</w:t>
      </w: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2024 год и на плановый период 2025 и 2026 годов </w:t>
      </w:r>
      <w:proofErr w:type="gramStart"/>
      <w:r w:rsidRPr="0064156C">
        <w:rPr>
          <w:rFonts w:ascii="Times New Roman" w:eastAsia="Times New Roman" w:hAnsi="Times New Roman" w:cs="Times New Roman"/>
          <w:sz w:val="28"/>
          <w:szCs w:val="28"/>
        </w:rPr>
        <w:t>согласно приложения</w:t>
      </w:r>
      <w:proofErr w:type="gram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5 к настоящему Решению;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распределению бюджетных ассигнований районного бюджета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2024 год и на плановый период 2025 и 2026 годов,</w:t>
      </w: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согласно приложения 6 к настоящему Решению;</w:t>
      </w:r>
    </w:p>
    <w:p w:rsidR="003209AC" w:rsidRPr="0064156C" w:rsidRDefault="003209AC" w:rsidP="003209AC">
      <w:pPr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Казенным учреждениям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lastRenderedPageBreak/>
        <w:t>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Статья 8.  Иные межбюджетные трансферты, предоставляемые из бюджета поселения в районный бюджет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</w:t>
      </w:r>
      <w:proofErr w:type="gram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района .</w:t>
      </w:r>
      <w:proofErr w:type="gramEnd"/>
    </w:p>
    <w:p w:rsidR="003209AC" w:rsidRPr="0064156C" w:rsidRDefault="003209AC" w:rsidP="003209A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1. Из бюджета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в районный бюджет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в сумме 0 </w:t>
      </w:r>
      <w:proofErr w:type="spellStart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тыс.руб</w:t>
      </w:r>
      <w:proofErr w:type="spellEnd"/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Статья 9. Резервный фонд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</w:t>
      </w:r>
      <w:r w:rsidRPr="0064156C">
        <w:rPr>
          <w:rFonts w:ascii="Times New Roman" w:eastAsia="Arial" w:hAnsi="Times New Roman" w:cs="Times New Roman"/>
          <w:sz w:val="28"/>
          <w:szCs w:val="28"/>
        </w:rPr>
        <w:t>на 2024 год в сумме 2 тыс. рублей, на 2025 год – 2,0 тыс. рублей, на 2026 год – 2,0 тыс. рублей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156C">
        <w:rPr>
          <w:rFonts w:ascii="Times New Roman" w:eastAsia="Arial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3. Бюджетные ассигнования Резервного фонда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поселения, предусмотренные в составе бюджета поселения, используются по решению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</w:t>
      </w:r>
      <w:r>
        <w:rPr>
          <w:rFonts w:ascii="Times New Roman" w:eastAsia="Arial" w:hAnsi="Times New Roman" w:cs="Times New Roman"/>
          <w:sz w:val="28"/>
          <w:szCs w:val="28"/>
        </w:rPr>
        <w:t>очадовского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</w:t>
      </w:r>
      <w:r w:rsidRPr="0064156C">
        <w:rPr>
          <w:rFonts w:ascii="Times New Roman" w:eastAsia="Arial" w:hAnsi="Times New Roman" w:cs="Times New Roman"/>
          <w:sz w:val="28"/>
          <w:szCs w:val="28"/>
        </w:rPr>
        <w:t>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</w:t>
      </w:r>
      <w:r>
        <w:rPr>
          <w:rFonts w:ascii="Times New Roman" w:eastAsia="Arial" w:hAnsi="Times New Roman" w:cs="Times New Roman"/>
          <w:sz w:val="28"/>
          <w:szCs w:val="28"/>
        </w:rPr>
        <w:t>очадовского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</w:t>
      </w:r>
      <w:r w:rsidRPr="0064156C">
        <w:rPr>
          <w:rFonts w:ascii="Times New Roman" w:eastAsia="Arial" w:hAnsi="Times New Roman" w:cs="Times New Roman"/>
          <w:sz w:val="28"/>
          <w:szCs w:val="28"/>
        </w:rPr>
        <w:t>.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прилагается к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годовому отчету об исполнении бюджета поселения.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Статья 10. Предельный объем расходов на обслуживание муниципального долга </w:t>
      </w:r>
      <w:proofErr w:type="spellStart"/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>Новочадовского</w:t>
      </w:r>
      <w:proofErr w:type="spellEnd"/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сельского поселения 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Предельный объем расходов на обслуживание муниципального долга </w:t>
      </w:r>
      <w:proofErr w:type="spellStart"/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>Новочадовс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сельского поселения </w:t>
      </w:r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>в 2024 году составляет 1 тыс. рублей, в 2025 году – 1,0 тыс. рублей, в 2026 году – 1,0 тыс. рублей.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Статья 11. Расходы на исполнение судебных актов по искам к </w:t>
      </w:r>
      <w:proofErr w:type="spellStart"/>
      <w:r w:rsidRPr="0064156C">
        <w:rPr>
          <w:rFonts w:ascii="Times New Roman" w:eastAsia="Calibri" w:hAnsi="Times New Roman" w:cs="Times New Roman"/>
          <w:sz w:val="28"/>
          <w:szCs w:val="28"/>
          <w:lang w:eastAsia="zh-CN"/>
        </w:rPr>
        <w:t>Нов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очадовскому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сельскому поселению</w:t>
      </w: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Новочадовскому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поселения 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1. Источниками финансирования дефицита бюджета поселения являются: 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>изменение остатков сред</w:t>
      </w:r>
      <w:r>
        <w:rPr>
          <w:rFonts w:ascii="Times New Roman" w:eastAsia="Arial" w:hAnsi="Times New Roman" w:cs="Times New Roman"/>
          <w:sz w:val="28"/>
          <w:szCs w:val="28"/>
        </w:rPr>
        <w:t xml:space="preserve">ств на счетах по учету средств </w:t>
      </w:r>
      <w:r w:rsidRPr="0064156C">
        <w:rPr>
          <w:rFonts w:ascii="Times New Roman" w:eastAsia="Arial" w:hAnsi="Times New Roman" w:cs="Times New Roman"/>
          <w:sz w:val="28"/>
          <w:szCs w:val="28"/>
        </w:rPr>
        <w:t>бюджета поселения в течение соответствующего финансового года;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получение кредита от других бюджетов бюджетной системы </w:t>
      </w:r>
      <w:r w:rsidRPr="0064156C">
        <w:rPr>
          <w:rFonts w:ascii="Times New Roman" w:eastAsia="Arial" w:hAnsi="Times New Roman" w:cs="Times New Roman"/>
          <w:sz w:val="28"/>
          <w:szCs w:val="28"/>
        </w:rPr>
        <w:lastRenderedPageBreak/>
        <w:t>Российской Федерации бюджетами поселений в валюте Российской Федерации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>2. Размер поступлений из источников внутреннего финансирования дефи</w:t>
      </w:r>
      <w:r>
        <w:rPr>
          <w:rFonts w:ascii="Times New Roman" w:eastAsia="Arial" w:hAnsi="Times New Roman" w:cs="Times New Roman"/>
          <w:sz w:val="28"/>
          <w:szCs w:val="28"/>
        </w:rPr>
        <w:t xml:space="preserve">цита бюджета </w:t>
      </w:r>
      <w:r w:rsidRPr="0064156C">
        <w:rPr>
          <w:rFonts w:ascii="Times New Roman" w:eastAsia="Arial" w:hAnsi="Times New Roman" w:cs="Times New Roman"/>
          <w:sz w:val="28"/>
          <w:szCs w:val="28"/>
        </w:rPr>
        <w:t>поселения на 2024 год и на плановый период 2025 и 2026 годов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64156C">
        <w:rPr>
          <w:rFonts w:ascii="Times New Roman" w:eastAsia="Arial" w:hAnsi="Times New Roman" w:cs="Times New Roman"/>
          <w:sz w:val="28"/>
          <w:szCs w:val="28"/>
        </w:rPr>
        <w:t>определяется согласно приложения 7 к настоящему Решению.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>Статья 13. Предельный объем и формы муниципального долга</w:t>
      </w: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4156C">
        <w:rPr>
          <w:rFonts w:ascii="Times New Roman" w:eastAsia="Arial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 w:rsidRPr="0064156C">
        <w:rPr>
          <w:rFonts w:ascii="Times New Roman" w:eastAsia="Arial" w:hAnsi="Times New Roman" w:cs="Times New Roman"/>
          <w:sz w:val="28"/>
          <w:szCs w:val="28"/>
        </w:rPr>
        <w:t>Новочадовск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</w:t>
      </w:r>
      <w:r w:rsidRPr="0064156C">
        <w:rPr>
          <w:rFonts w:ascii="Times New Roman" w:eastAsia="Arial" w:hAnsi="Times New Roman" w:cs="Times New Roman"/>
          <w:sz w:val="28"/>
          <w:szCs w:val="28"/>
        </w:rPr>
        <w:t>на 2024 год устанавливается в сумме 872,6 тыс. рублей, на 2025 год – 836,2 тыс. рублей, на 2026 год – 787,6 тыс. рублей.</w:t>
      </w:r>
    </w:p>
    <w:p w:rsidR="003209AC" w:rsidRPr="0064156C" w:rsidRDefault="003209AC" w:rsidP="003209AC">
      <w:pPr>
        <w:suppressAutoHyphens/>
        <w:autoSpaceDE w:val="0"/>
        <w:spacing w:after="0" w:line="228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2. Верхний предел муниципального внутреннего долга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1 января 2024 года в сумме 872,6 тыс. рублей, в том числе по государственным гарантиям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– 0 рублей, на 2025 год – 836,2 тыс. рублей, в том числе по государств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енным гарантиям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сельского поселения – 0 рублей, на 2026 год – 787,6 тыс. рублей, в том числе по государств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енным гарантиям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>сельского поселения – 0 рублей.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Статья 14. Вступление настоящего Решения в силу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Настоящее Решение вступает в силу с 1 января 2024 года.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bCs/>
          <w:sz w:val="28"/>
          <w:szCs w:val="28"/>
        </w:rPr>
        <w:t>Статья 15. Действие нормативных правовых актов сельского поселения</w:t>
      </w: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Установить, что нормативные правовые акты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«О бюджете 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на 2019 год»,  «О бюджете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на 2021 год», «О бюджете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на 2022 год», «О бюджете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на 2023 год» действуют в части, не противоречащей настоящему Решению. 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3209AC" w:rsidRPr="0064156C" w:rsidRDefault="003209AC" w:rsidP="003209AC">
      <w:pPr>
        <w:suppressAutoHyphens/>
        <w:autoSpaceDE w:val="0"/>
        <w:spacing w:after="0" w:line="252" w:lineRule="auto"/>
        <w:jc w:val="both"/>
        <w:rPr>
          <w:rFonts w:ascii="Arial" w:eastAsia="Times New Roman" w:hAnsi="Arial" w:cs="Arial"/>
          <w:sz w:val="28"/>
          <w:szCs w:val="28"/>
        </w:rPr>
      </w:pPr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                   </w:t>
      </w:r>
      <w:proofErr w:type="spellStart"/>
      <w:r w:rsidRPr="0064156C">
        <w:rPr>
          <w:rFonts w:ascii="Times New Roman" w:eastAsia="Times New Roman" w:hAnsi="Times New Roman" w:cs="Times New Roman"/>
          <w:sz w:val="28"/>
          <w:szCs w:val="28"/>
        </w:rPr>
        <w:t>В.И.Шнякина</w:t>
      </w:r>
      <w:proofErr w:type="spellEnd"/>
      <w:r w:rsidRPr="0064156C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</w:t>
      </w: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2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09AC" w:rsidRPr="0064156C" w:rsidRDefault="003209AC" w:rsidP="003209AC">
      <w:pPr>
        <w:suppressAutoHyphens/>
        <w:autoSpaceDE w:val="0"/>
        <w:spacing w:after="0" w:line="228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1 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к решению сессии Совета депутатов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Атюрьевского</w:t>
      </w:r>
      <w:proofErr w:type="spellEnd"/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муниципального района Республики 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Мордовия на 2024 год и на плановый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период 2025 и 2026 годов»</w:t>
      </w:r>
    </w:p>
    <w:p w:rsidR="003209AC" w:rsidRPr="0064156C" w:rsidRDefault="003209AC" w:rsidP="003209AC">
      <w:pPr>
        <w:tabs>
          <w:tab w:val="left" w:pos="6015"/>
        </w:tabs>
        <w:suppressAutoHyphens/>
        <w:autoSpaceDE w:val="0"/>
        <w:spacing w:after="0" w:line="240" w:lineRule="auto"/>
        <w:jc w:val="right"/>
        <w:rPr>
          <w:rFonts w:ascii="Arial" w:eastAsia="Arial" w:hAnsi="Arial" w:cs="Arial"/>
          <w:sz w:val="28"/>
          <w:szCs w:val="28"/>
        </w:rPr>
      </w:pPr>
    </w:p>
    <w:p w:rsidR="003209AC" w:rsidRPr="0064156C" w:rsidRDefault="003209AC" w:rsidP="003209AC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6251"/>
      </w:tblGrid>
      <w:tr w:rsidR="003209AC" w:rsidRPr="0064156C" w:rsidTr="00902264">
        <w:trPr>
          <w:cantSplit/>
          <w:trHeight w:val="36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sz w:val="20"/>
                <w:szCs w:val="20"/>
              </w:rPr>
              <w:t xml:space="preserve">Код главного </w:t>
            </w:r>
            <w:r w:rsidRPr="0064156C">
              <w:rPr>
                <w:rFonts w:ascii="Arial" w:eastAsia="Arial" w:hAnsi="Arial" w:cs="Arial"/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sz w:val="20"/>
                <w:szCs w:val="20"/>
              </w:rPr>
              <w:t xml:space="preserve">Код дохода     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sz w:val="20"/>
                <w:szCs w:val="20"/>
              </w:rPr>
              <w:t xml:space="preserve">Наименование администратора    </w:t>
            </w:r>
          </w:p>
        </w:tc>
      </w:tr>
      <w:tr w:rsidR="003209AC" w:rsidRPr="0064156C" w:rsidTr="00902264">
        <w:trPr>
          <w:cantSplit/>
          <w:trHeight w:val="24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64156C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  <w:t>Новочадовского</w:t>
            </w:r>
            <w:proofErr w:type="spellEnd"/>
            <w:r w:rsidRPr="0064156C"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4156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</w:tr>
      <w:tr w:rsidR="003209AC" w:rsidRPr="0064156C" w:rsidTr="00902264">
        <w:trPr>
          <w:cantSplit/>
          <w:trHeight w:val="271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1 11 05035 10 0000 120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ства муниципальных бюджетных и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автономных учреждений)</w:t>
            </w:r>
          </w:p>
        </w:tc>
      </w:tr>
      <w:tr w:rsidR="003209AC" w:rsidRPr="0064156C" w:rsidTr="00902264">
        <w:trPr>
          <w:cantSplit/>
          <w:trHeight w:val="41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1 13 01995 10 0000 130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3209AC" w:rsidRPr="0064156C" w:rsidTr="00902264">
        <w:trPr>
          <w:cantSplit/>
          <w:trHeight w:val="60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1 13 02995 10 0000 130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3209AC" w:rsidRPr="0064156C" w:rsidTr="00902264">
        <w:trPr>
          <w:cantSplit/>
          <w:trHeight w:val="60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1 14 02052 10 0000 440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ства муниципальных бюджетных и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автономных учреждений), в части реализации материальных запасов по указанному имуществу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1 14 02053 10 0000 410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1 14 02053 10 0000 440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1 15 02050 10 0000 140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1 16 23051 10 0000 140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1 17 01050 10 0000 180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1 17 02020 10 0000 180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</w:t>
            </w:r>
            <w:proofErr w:type="gramStart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>( по</w:t>
            </w:r>
            <w:proofErr w:type="gramEnd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 обязательствам , возникшим до 1 января 2008 года )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1 17 05050 10 0000 180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2 18 05030 10 0000 180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бюджетов сельск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их поселений от возврата иными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рганизациями остатков субсидий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прошлых лет  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2 18 05020 10 0000 151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2 19 05000 10 0000 151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2 02 01001 10 0000 151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2 02 01999 10 0000 151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2 02 02051 10 0000 151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2 02 02077 10 0000 151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капитальных вложений в объекты муниципальной собственности  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2 02 02088 10 0001 151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2 02 02088 10 0002 151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обеспечение меропри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ятий по переселению граждан из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аварийного жи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лищного фонда за счет средств,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2 02 02088 10 0004 151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2 02 02089 10 0001 151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2 02 02089 10 0002 151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обеспечение меропри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ятий по переселению граждан из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аварийного жилищного фонда за счет средств бюджетов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2 02 02116 10 0000 151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капитальный ремонт и ремонт автомобильных дорог общего пользования административных центров субъектов Российской Федерации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2 02 02137 10 0000 151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2 02 03014 10 0000 151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2 02 03015 10 0000 151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2 02 03021 10 0000 151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2 02 03024 10 0000 151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2 02 03055 10 0000 151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2 02 03999 10 0000 151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2 02 04012 10 0000 151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2 02 04025 10 0000 151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Межбюдж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етные трансферты, передаваемые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бюджетам сельских поселений на комплектование книжных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фондов библиотек муниципальных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образований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2 02 04014 10 0000 151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2 02 09054 10 0000 151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2 08 05000 10 0000 180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1 16 21050 10 0000  140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Денежные взыскания (штрафы) и иные суммы, взыскиваемые с лиц, виновных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в совершении преступлений, и в </w:t>
            </w: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возмещение ущерба имуществу, зачисляемые в бюджеты сельских поселений.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1 16 51040 02 0000  140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1 11 05075 10 0000  120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3209AC" w:rsidRPr="0064156C" w:rsidTr="00902264">
        <w:trPr>
          <w:cantSplit/>
          <w:trHeight w:val="48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1 11 09045 10 0000  120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</w:tbl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334"/>
      </w:tblGrid>
      <w:tr w:rsidR="003209AC" w:rsidRPr="0064156C" w:rsidTr="00902264">
        <w:trPr>
          <w:trHeight w:val="255"/>
        </w:trPr>
        <w:tc>
          <w:tcPr>
            <w:tcW w:w="9238" w:type="dxa"/>
            <w:shd w:val="clear" w:color="auto" w:fill="auto"/>
            <w:vAlign w:val="bottom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 Приложение 2 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сессии Совета депутатов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Новочадовского</w:t>
            </w:r>
            <w:proofErr w:type="spellEnd"/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«О бюджете </w:t>
            </w:r>
            <w:proofErr w:type="spellStart"/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Новочадовского</w:t>
            </w:r>
            <w:proofErr w:type="spellEnd"/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сельского поселения </w:t>
            </w:r>
            <w:proofErr w:type="spellStart"/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Атюрьевского</w:t>
            </w:r>
            <w:proofErr w:type="spellEnd"/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Мордовия на 2024 год и на плановый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 2025 и 2026 годов»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42" w:type="dxa"/>
            <w:shd w:val="clear" w:color="auto" w:fill="auto"/>
            <w:vAlign w:val="bottom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Приложение 3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Новочадовского</w:t>
            </w:r>
            <w:proofErr w:type="spellEnd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«О бюджете </w:t>
            </w:r>
            <w:proofErr w:type="spellStart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Новочадовского</w:t>
            </w:r>
            <w:proofErr w:type="spellEnd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поселения </w:t>
            </w:r>
            <w:proofErr w:type="spellStart"/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Атюрьевского</w:t>
            </w:r>
            <w:proofErr w:type="spellEnd"/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 xml:space="preserve">муниципального района Республики 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156C">
              <w:rPr>
                <w:rFonts w:ascii="Arial" w:eastAsia="Times New Roman" w:hAnsi="Arial" w:cs="Arial"/>
                <w:sz w:val="20"/>
                <w:szCs w:val="20"/>
              </w:rPr>
              <w:t>Мордовия на 2018 год»</w:t>
            </w:r>
          </w:p>
          <w:p w:rsidR="003209AC" w:rsidRPr="0064156C" w:rsidRDefault="003209AC" w:rsidP="00902264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209AC" w:rsidRPr="0064156C" w:rsidRDefault="003209AC" w:rsidP="009022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209AC" w:rsidRPr="0064156C" w:rsidRDefault="003209AC" w:rsidP="003209A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>ПЕРЕЧЕНЬ И КОДЫ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>ГЛАВНЫХ АДМИНИСТРАТОРОВ ИСТОЧНИКОВ ФИНАНСИРОВАНИЯ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 xml:space="preserve">ДЕФИЦИТА БЮДЖЕТА </w:t>
      </w:r>
      <w:proofErr w:type="spellStart"/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ПОСЕЛЕНИЯ </w:t>
      </w:r>
      <w:proofErr w:type="spellStart"/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3209AC" w:rsidRPr="0064156C" w:rsidRDefault="003209AC" w:rsidP="003209A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6395"/>
      </w:tblGrid>
      <w:tr w:rsidR="003209AC" w:rsidRPr="0064156C" w:rsidTr="00902264">
        <w:trPr>
          <w:cantSplit/>
          <w:trHeight w:val="360"/>
          <w:jc w:val="center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Код бюджетной классификации      </w:t>
            </w: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6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br/>
              <w:t xml:space="preserve">Наименование </w:t>
            </w:r>
          </w:p>
        </w:tc>
      </w:tr>
      <w:tr w:rsidR="003209AC" w:rsidRPr="0064156C" w:rsidTr="00902264">
        <w:trPr>
          <w:cantSplit/>
          <w:trHeight w:val="60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адми</w:t>
            </w:r>
            <w:proofErr w:type="spellEnd"/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proofErr w:type="spellStart"/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нистра</w:t>
            </w:r>
            <w:proofErr w:type="spellEnd"/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источников внутреннего </w:t>
            </w: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br/>
              <w:t>финансирования дефицита</w:t>
            </w: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br/>
              <w:t>районного бюджета</w:t>
            </w:r>
          </w:p>
          <w:p w:rsidR="003209AC" w:rsidRPr="0064156C" w:rsidRDefault="003209AC" w:rsidP="0090226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6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</w:tbl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40"/>
        <w:gridCol w:w="20"/>
      </w:tblGrid>
      <w:tr w:rsidR="003209AC" w:rsidRPr="0064156C" w:rsidTr="00902264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</w:tr>
      <w:tr w:rsidR="003209AC" w:rsidRPr="0064156C" w:rsidTr="00902264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360"/>
        </w:trPr>
        <w:tc>
          <w:tcPr>
            <w:tcW w:w="72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919</w:t>
            </w:r>
          </w:p>
        </w:tc>
        <w:tc>
          <w:tcPr>
            <w:tcW w:w="8872" w:type="dxa"/>
            <w:gridSpan w:val="2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Новочадовского</w:t>
            </w:r>
            <w:proofErr w:type="spellEnd"/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поселения </w:t>
            </w:r>
            <w:proofErr w:type="spellStart"/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Атюрьевского</w:t>
            </w:r>
            <w:proofErr w:type="spellEnd"/>
            <w:r w:rsidRPr="006415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муниципального района</w:t>
            </w:r>
          </w:p>
          <w:p w:rsidR="003209AC" w:rsidRPr="0064156C" w:rsidRDefault="003209AC" w:rsidP="00902264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9AC" w:rsidRPr="0064156C" w:rsidTr="00902264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000 01 03 00 00 10 0000 710</w:t>
            </w:r>
          </w:p>
        </w:tc>
        <w:tc>
          <w:tcPr>
            <w:tcW w:w="576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</w:rPr>
            </w:pPr>
            <w:r w:rsidRPr="0064156C">
              <w:rPr>
                <w:rFonts w:ascii="Arial" w:eastAsia="Arial" w:hAnsi="Arial" w:cs="Arial"/>
                <w:sz w:val="24"/>
                <w:szCs w:val="24"/>
              </w:rPr>
              <w:t>Получение кредитов от других бюджетов бюджетной</w:t>
            </w:r>
            <w:r w:rsidRPr="0064156C">
              <w:rPr>
                <w:rFonts w:ascii="Arial" w:eastAsia="Arial" w:hAnsi="Arial" w:cs="Arial"/>
                <w:sz w:val="24"/>
                <w:szCs w:val="24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09AC" w:rsidRPr="0064156C" w:rsidTr="00902264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850"/>
        </w:trPr>
        <w:tc>
          <w:tcPr>
            <w:tcW w:w="72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000 01 03 00 00 10 0000 810</w:t>
            </w:r>
          </w:p>
        </w:tc>
        <w:tc>
          <w:tcPr>
            <w:tcW w:w="576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Погашение </w:t>
            </w:r>
            <w:r w:rsidRPr="0064156C">
              <w:rPr>
                <w:rFonts w:ascii="Arial" w:eastAsia="Times New Roman" w:hAnsi="Arial" w:cs="Arial"/>
                <w:sz w:val="24"/>
                <w:szCs w:val="24"/>
              </w:rPr>
              <w:t>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3209AC" w:rsidRPr="0064156C" w:rsidRDefault="003209AC" w:rsidP="00902264">
            <w:pPr>
              <w:suppressAutoHyphens/>
              <w:autoSpaceDE w:val="0"/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</w:rPr>
            </w:pPr>
            <w:r w:rsidRPr="0064156C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09AC" w:rsidRPr="0064156C" w:rsidTr="00902264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00"/>
        </w:trPr>
        <w:tc>
          <w:tcPr>
            <w:tcW w:w="72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64156C">
              <w:rPr>
                <w:rFonts w:ascii="Times New Roman" w:eastAsia="Arial" w:hAnsi="Times New Roman" w:cs="Times New Roman"/>
                <w:sz w:val="24"/>
                <w:szCs w:val="24"/>
              </w:rPr>
              <w:t>000 01 05 00 00 00 0000 000</w:t>
            </w:r>
          </w:p>
        </w:tc>
        <w:tc>
          <w:tcPr>
            <w:tcW w:w="5760" w:type="dxa"/>
            <w:shd w:val="clear" w:color="auto" w:fill="auto"/>
          </w:tcPr>
          <w:p w:rsidR="003209AC" w:rsidRPr="0064156C" w:rsidRDefault="003209AC" w:rsidP="00902264">
            <w:pPr>
              <w:suppressAutoHyphens/>
              <w:autoSpaceDE w:val="0"/>
              <w:snapToGrid w:val="0"/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</w:rPr>
            </w:pPr>
            <w:r w:rsidRPr="0064156C">
              <w:rPr>
                <w:rFonts w:ascii="Arial" w:eastAsia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3209AC" w:rsidRPr="0064156C" w:rsidRDefault="003209AC" w:rsidP="009022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9AC" w:rsidRPr="0064156C" w:rsidRDefault="003209AC" w:rsidP="003209AC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Приложение № 3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4156C">
        <w:rPr>
          <w:rFonts w:ascii="Times New Roman" w:eastAsia="Times New Roman" w:hAnsi="Times New Roman" w:cs="Times New Roman"/>
          <w:sz w:val="20"/>
          <w:szCs w:val="20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20"/>
          <w:szCs w:val="20"/>
        </w:rPr>
        <w:t xml:space="preserve"> муниципального района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Республики Мордовия на 2024 год и на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4156C">
        <w:rPr>
          <w:rFonts w:ascii="Times New Roman" w:eastAsia="Times New Roman" w:hAnsi="Times New Roman" w:cs="Times New Roman"/>
          <w:sz w:val="20"/>
          <w:szCs w:val="20"/>
        </w:rPr>
        <w:t>плановый период 2025 и 2026 годов»</w:t>
      </w:r>
    </w:p>
    <w:p w:rsidR="003209AC" w:rsidRPr="0064156C" w:rsidRDefault="003209AC" w:rsidP="003209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3209AC" w:rsidRPr="0064156C" w:rsidRDefault="003209AC" w:rsidP="003209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209AC" w:rsidRPr="0064156C" w:rsidRDefault="003209AC" w:rsidP="003209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4156C">
        <w:rPr>
          <w:rFonts w:ascii="Times New Roman" w:eastAsia="Times New Roman" w:hAnsi="Times New Roman" w:cs="Times New Roman"/>
          <w:sz w:val="18"/>
          <w:szCs w:val="18"/>
        </w:rPr>
        <w:t xml:space="preserve">Объем безвозмездных поступлений в бюджет </w:t>
      </w:r>
      <w:proofErr w:type="spellStart"/>
      <w:r w:rsidRPr="0064156C">
        <w:rPr>
          <w:rFonts w:ascii="Times New Roman" w:eastAsia="Times New Roman" w:hAnsi="Times New Roman" w:cs="Times New Roman"/>
          <w:sz w:val="18"/>
          <w:szCs w:val="18"/>
        </w:rPr>
        <w:t>Новочадовского</w:t>
      </w:r>
      <w:proofErr w:type="spellEnd"/>
      <w:r w:rsidRPr="0064156C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64156C">
        <w:rPr>
          <w:rFonts w:ascii="Times New Roman" w:eastAsia="Times New Roman" w:hAnsi="Times New Roman" w:cs="Times New Roman"/>
          <w:sz w:val="18"/>
          <w:szCs w:val="18"/>
        </w:rPr>
        <w:t>Атюрьевского</w:t>
      </w:r>
      <w:proofErr w:type="spellEnd"/>
      <w:r w:rsidRPr="0064156C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Республики Мордовия на 2024 год и на плановый период 2025 -2026 годов.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48"/>
        <w:gridCol w:w="2154"/>
        <w:gridCol w:w="1581"/>
        <w:gridCol w:w="1581"/>
        <w:gridCol w:w="1581"/>
      </w:tblGrid>
      <w:tr w:rsidR="003209AC" w:rsidRPr="0064156C" w:rsidTr="00902264">
        <w:tc>
          <w:tcPr>
            <w:tcW w:w="2084" w:type="dxa"/>
            <w:vMerge w:val="restart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4156C">
              <w:rPr>
                <w:rFonts w:ascii="Times New Roman" w:eastAsia="Times New Roman" w:hAnsi="Times New Roman" w:cs="Times New Roman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4156C">
              <w:rPr>
                <w:rFonts w:ascii="Times New Roman" w:eastAsia="Times New Roman" w:hAnsi="Times New Roman" w:cs="Times New Roman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Times New Roman" w:hAnsi="Times New Roman" w:cs="Times New Roman"/>
                <w:szCs w:val="24"/>
              </w:rPr>
              <w:t>Сумма</w:t>
            </w:r>
          </w:p>
        </w:tc>
      </w:tr>
      <w:tr w:rsidR="003209AC" w:rsidRPr="0064156C" w:rsidTr="00902264">
        <w:tc>
          <w:tcPr>
            <w:tcW w:w="2084" w:type="dxa"/>
            <w:vMerge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vMerge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2026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Arial" w:eastAsia="Times New Roman" w:hAnsi="Arial" w:cs="Arial"/>
                <w:b/>
                <w:bCs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18210000000000000000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1623,4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1272,5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1301,1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56C">
              <w:rPr>
                <w:rFonts w:ascii="Times New Roman" w:eastAsia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504,5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494,1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496,8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18210102010010000000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53,6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60,1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64,5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18210601000000000000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68,3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69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18210606000000000000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Земельный налог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382,6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365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363,3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b/>
                <w:bCs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1118,9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778,4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804,3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91920229999000000000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 xml:space="preserve">Дотации на сбалансированность бюджетов </w:t>
            </w:r>
            <w:r w:rsidRPr="0064156C">
              <w:rPr>
                <w:rFonts w:ascii="Calibri" w:eastAsia="Times New Roman" w:hAnsi="Calibri" w:cs="Calibri"/>
                <w:lang w:eastAsia="zh-CN"/>
              </w:rPr>
              <w:lastRenderedPageBreak/>
              <w:t>поселений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lastRenderedPageBreak/>
              <w:t>233,9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752,8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632,3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644,1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752,8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632,3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644,1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91920230024100000000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 xml:space="preserve">Субвенция на реализацию </w:t>
            </w:r>
            <w:proofErr w:type="spellStart"/>
            <w:r w:rsidRPr="0064156C">
              <w:rPr>
                <w:rFonts w:ascii="Calibri" w:eastAsia="Times New Roman" w:hAnsi="Calibri" w:cs="Calibri"/>
                <w:lang w:eastAsia="zh-CN"/>
              </w:rPr>
              <w:t>госполномочий</w:t>
            </w:r>
            <w:proofErr w:type="spellEnd"/>
            <w:r w:rsidRPr="0064156C">
              <w:rPr>
                <w:rFonts w:ascii="Calibri" w:eastAsia="Times New Roman" w:hAnsi="Calibri" w:cs="Calibri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3209AC" w:rsidRPr="0064156C" w:rsidTr="00902264"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91920235118000000000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Times New Roman" w:hAnsi="Calibri" w:cs="Calibri"/>
                <w:lang w:eastAsia="zh-CN"/>
              </w:rPr>
            </w:pPr>
            <w:r w:rsidRPr="0064156C">
              <w:rPr>
                <w:rFonts w:ascii="Calibri" w:eastAsia="Times New Roman" w:hAnsi="Calibri" w:cs="Calibri"/>
                <w:lang w:eastAsia="zh-CN"/>
              </w:rPr>
              <w:t>Субвенции бюджетам на осуществление государственных полномочий по первичному</w:t>
            </w:r>
            <w:r>
              <w:rPr>
                <w:rFonts w:ascii="Calibri" w:eastAsia="Times New Roman" w:hAnsi="Calibri" w:cs="Calibri"/>
                <w:lang w:eastAsia="zh-CN"/>
              </w:rPr>
              <w:t xml:space="preserve"> воинскому учету на территориях</w:t>
            </w:r>
            <w:r w:rsidRPr="0064156C">
              <w:rPr>
                <w:rFonts w:ascii="Calibri" w:eastAsia="Times New Roman" w:hAnsi="Calibri" w:cs="Calibri"/>
                <w:lang w:eastAsia="zh-CN"/>
              </w:rPr>
              <w:t>, где отсутствуют военные комиссариаты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131,9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2084" w:type="dxa"/>
          </w:tcPr>
          <w:p w:rsidR="003209AC" w:rsidRPr="0064156C" w:rsidRDefault="003209AC" w:rsidP="00902264">
            <w:pPr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  <w:r w:rsidRPr="0064156C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</w:tbl>
    <w:p w:rsidR="003209AC" w:rsidRPr="0064156C" w:rsidRDefault="003209AC" w:rsidP="003209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1379" w:rsidRDefault="003209AC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9AC"/>
    <w:rsid w:val="003209AC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051856-F706-42EA-AE76-8ED1DF55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3320</Words>
  <Characters>18924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2023-12-29T16:29:00Z</dcterms:created>
  <dcterms:modified xsi:type="dcterms:W3CDTF">2023-12-29T16:30:00Z</dcterms:modified>
</cp:coreProperties>
</file>