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127CBA">
        <w:rPr>
          <w:sz w:val="28"/>
          <w:szCs w:val="28"/>
        </w:rPr>
        <w:t>6</w:t>
      </w:r>
      <w:r w:rsidR="00CC1889">
        <w:rPr>
          <w:sz w:val="28"/>
          <w:szCs w:val="28"/>
        </w:rPr>
        <w:t>1</w:t>
      </w:r>
      <w:r w:rsidR="00127CBA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CC1889">
        <w:rPr>
          <w:sz w:val="28"/>
          <w:szCs w:val="28"/>
        </w:rPr>
        <w:t>2100</w:t>
      </w:r>
      <w:bookmarkStart w:id="0" w:name="_GoBack"/>
      <w:bookmarkEnd w:id="0"/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CC1889">
        <w:rPr>
          <w:sz w:val="28"/>
          <w:szCs w:val="28"/>
        </w:rPr>
        <w:t>62.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51</cp:revision>
  <dcterms:created xsi:type="dcterms:W3CDTF">2015-10-26T06:44:00Z</dcterms:created>
  <dcterms:modified xsi:type="dcterms:W3CDTF">2023-12-20T10:28:00Z</dcterms:modified>
</cp:coreProperties>
</file>