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119" w:rsidRPr="00EB3CE9" w:rsidRDefault="00D15119" w:rsidP="00D1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 НОВОЧАДОВСКОГО СЕЛЬСКОГО ПОСЕЛЕНИЯ АТЮРЬЕВСКОГО МУНИЦИПАЛЬНОГО РАЙОНА</w:t>
      </w:r>
    </w:p>
    <w:p w:rsidR="00D15119" w:rsidRPr="00EB3CE9" w:rsidRDefault="00D15119" w:rsidP="00D151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D15119" w:rsidRPr="00EB3CE9" w:rsidRDefault="00D15119" w:rsidP="00D151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D15119" w:rsidRPr="00EB3CE9" w:rsidRDefault="00D15119" w:rsidP="00D151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D15119" w:rsidRPr="00EB3CE9" w:rsidRDefault="00D15119" w:rsidP="00D1511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D15119" w:rsidRPr="00EB3CE9" w:rsidRDefault="00D15119" w:rsidP="00D1511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D15119" w:rsidRPr="00440018" w:rsidTr="00533452">
        <w:tc>
          <w:tcPr>
            <w:tcW w:w="5032" w:type="dxa"/>
          </w:tcPr>
          <w:p w:rsidR="00D15119" w:rsidRPr="00440018" w:rsidRDefault="00D15119" w:rsidP="005334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00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«30» ноября 2023 г.</w:t>
            </w:r>
          </w:p>
        </w:tc>
        <w:tc>
          <w:tcPr>
            <w:tcW w:w="5033" w:type="dxa"/>
          </w:tcPr>
          <w:p w:rsidR="00D15119" w:rsidRPr="00440018" w:rsidRDefault="00D15119" w:rsidP="005334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00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№ 20</w:t>
            </w:r>
          </w:p>
        </w:tc>
      </w:tr>
    </w:tbl>
    <w:p w:rsidR="00D15119" w:rsidRDefault="00D15119" w:rsidP="00D1511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15119" w:rsidRPr="009E12B8" w:rsidRDefault="00D15119" w:rsidP="00D1511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Новочадово</w:t>
      </w: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400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 наделении должностных лиц администрации Новочадовского сельского поселения Атюрьевского муниципального района Республики Мордовия полномочиями составлять протоколы об административных правонарушениях</w:t>
      </w:r>
    </w:p>
    <w:p w:rsidR="00D15119" w:rsidRPr="009E12B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</w:t>
      </w:r>
      <w:hyperlink r:id="rId4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ст. 19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Закона Республики Мордовия от 15 июня 2015 года № 38-З «Об административной ответственности на территории Республики Мордовия», </w:t>
      </w:r>
      <w:hyperlink r:id="rId5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ст. 15.1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Закона Республики Мордовия от 17 октября 2002 года № 45-З «Об административных комиссиях в Республики Мордовия», руководствуясь </w:t>
      </w:r>
      <w:hyperlink r:id="rId6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Новочадовского сельского поселения Атюрьевского муниципального района Республики Мордовия, администрация Новочадовского сельского поселения Атюрьевского муниципального района Республики Мордовия </w:t>
      </w:r>
      <w:r w:rsidRPr="0044001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</w:t>
      </w:r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Наделить Главу Новочадовского сельского поселения Атюрьевского муниципального района Республики Мордовия Шнякину Валентину Ивановну полномочиями составлять протоколы об административных правонарушениях, предусмотренных </w:t>
      </w:r>
      <w:hyperlink r:id="rId7" w:anchor="/document/9062516/entry/3111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пунктами 1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8" w:anchor="/document/9062516/entry/222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 статьи 3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части нарушения тишины в дневное время), </w:t>
      </w:r>
      <w:hyperlink r:id="rId9" w:anchor="/document/9062516/entry/223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пунктом 3 статьи 3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0" w:anchor="/document/9062516/entry/204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статьями 4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1" w:anchor="/document/9062516/entry/206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6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2" w:anchor="/document/9062516/entry/261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6.1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3" w:anchor="/document/9062516/entry/264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6.4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4" w:anchor="/document/9062516/entry/207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7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8.1, </w:t>
      </w:r>
      <w:hyperlink r:id="rId15" w:anchor="/document/9062516/entry/209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9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(за исключением </w:t>
      </w:r>
      <w:hyperlink r:id="rId16" w:anchor="/document/9062516/entry/917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пункта 17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), а также </w:t>
      </w:r>
      <w:hyperlink r:id="rId17" w:anchor="/document/9062516/entry/1413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пунктами 3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18" w:anchor="/document/9062516/entry/1414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4 статьи 14.1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Закона Республики Мордовия от 15 июня 2015 года № 38-З «Об административной ответственности на территории Республики Мордовия».</w:t>
      </w: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Настоящее постановление вступает в силу со дня </w:t>
      </w:r>
      <w:hyperlink r:id="rId19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официального опубликования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газете для издания официальных сообщений и материалов, нормативных и иных актов «Информационный бюллетень» и подлежит размещению на </w:t>
      </w:r>
      <w:hyperlink r:id="rId20" w:history="1">
        <w:r w:rsidRPr="0044001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официальном сайте</w:t>
        </w:r>
      </w:hyperlink>
      <w:r w:rsidRPr="004400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Новочадовского муниципального района в сети «Интернет».</w:t>
      </w:r>
    </w:p>
    <w:p w:rsidR="00D15119" w:rsidRPr="00440018" w:rsidRDefault="00D15119" w:rsidP="00D15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5119" w:rsidRPr="00440018" w:rsidRDefault="00D15119" w:rsidP="00D15119">
      <w:pPr>
        <w:rPr>
          <w:sz w:val="26"/>
          <w:szCs w:val="26"/>
        </w:rPr>
      </w:pPr>
    </w:p>
    <w:p w:rsidR="00D15119" w:rsidRPr="00440018" w:rsidRDefault="00D15119" w:rsidP="00D15119">
      <w:pPr>
        <w:rPr>
          <w:sz w:val="26"/>
          <w:szCs w:val="26"/>
        </w:rPr>
      </w:pPr>
    </w:p>
    <w:p w:rsidR="00D15119" w:rsidRPr="00440018" w:rsidRDefault="00D15119" w:rsidP="00D15119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440018">
        <w:rPr>
          <w:rFonts w:ascii="Times New Roman" w:hAnsi="Times New Roman" w:cs="Times New Roman"/>
          <w:sz w:val="26"/>
          <w:szCs w:val="26"/>
        </w:rPr>
        <w:t xml:space="preserve">Глава Новочадовского </w:t>
      </w:r>
    </w:p>
    <w:p w:rsidR="00D15119" w:rsidRPr="00440018" w:rsidRDefault="00D15119" w:rsidP="00D15119">
      <w:pPr>
        <w:tabs>
          <w:tab w:val="left" w:pos="6495"/>
        </w:tabs>
        <w:ind w:firstLine="708"/>
        <w:rPr>
          <w:rFonts w:ascii="Times New Roman" w:hAnsi="Times New Roman" w:cs="Times New Roman"/>
          <w:sz w:val="26"/>
          <w:szCs w:val="26"/>
        </w:rPr>
      </w:pPr>
      <w:r w:rsidRPr="00440018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440018">
        <w:rPr>
          <w:rFonts w:ascii="Times New Roman" w:hAnsi="Times New Roman" w:cs="Times New Roman"/>
          <w:sz w:val="26"/>
          <w:szCs w:val="26"/>
        </w:rPr>
        <w:tab/>
        <w:t xml:space="preserve">В.И.Шнякина. </w:t>
      </w:r>
    </w:p>
    <w:p w:rsidR="00D15119" w:rsidRPr="00440018" w:rsidRDefault="00D15119" w:rsidP="00D15119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1379" w:rsidRDefault="00D15119">
      <w:bookmarkStart w:id="0" w:name="_GoBack"/>
      <w:bookmarkEnd w:id="0"/>
    </w:p>
    <w:sectPr w:rsidR="00581379" w:rsidSect="00AC59D4">
      <w:pgSz w:w="11900" w:h="16800"/>
      <w:pgMar w:top="0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19"/>
    <w:rsid w:val="005B39AA"/>
    <w:rsid w:val="00D15119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58FE7-B032-4983-8CC6-3D8672C9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://internet.garant.ru/document/redirect/8916657/579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06644/10000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document/redirect/8910287/151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internet.garant.ru/document/redirect/44933971/0" TargetMode="External"/><Relationship Id="rId4" Type="http://schemas.openxmlformats.org/officeDocument/2006/relationships/hyperlink" Target="http://internet.garant.ru/document/redirect/9062516/419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2023-12-01T12:30:00Z</dcterms:created>
  <dcterms:modified xsi:type="dcterms:W3CDTF">2023-12-01T12:30:00Z</dcterms:modified>
</cp:coreProperties>
</file>