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СОВЕТ ДЕПУТАТОВ </w:t>
      </w:r>
    </w:p>
    <w:p w:rsidR="00732975" w:rsidRPr="00732975" w:rsidRDefault="00F94F2F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КИШАЛИНСКОГО</w:t>
      </w:r>
      <w:r w:rsidR="00732975"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 СЕЛЬСКОГО ПОСЕЛЕНИЯ 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АТЮРЬЕВСКОГО МУНИЦИПАЛЬНОГО РАЙОНА 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РЕСПУБЛИКИ МОРДОВИЯ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</w:p>
    <w:p w:rsid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РЕШЕНИЕ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</w:p>
    <w:p w:rsidR="00732975" w:rsidRPr="00732975" w:rsidRDefault="008356AF" w:rsidP="00732975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F74A79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 xml:space="preserve">      </w:t>
      </w:r>
      <w:r w:rsidR="005B11A2" w:rsidRPr="00F74A79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>«</w:t>
      </w:r>
      <w:r w:rsidR="00566C08" w:rsidRPr="00F74A79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>1</w:t>
      </w:r>
      <w:r w:rsidR="00F74A79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>5</w:t>
      </w:r>
      <w:r w:rsidR="005B11A2" w:rsidRPr="00F74A79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>»</w:t>
      </w:r>
      <w:r w:rsidR="00F74A79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 xml:space="preserve"> ноября</w:t>
      </w:r>
      <w:r w:rsidR="00F74A79">
        <w:rPr>
          <w:rFonts w:ascii="Times New Roman" w:eastAsia="Arial Unicode MS" w:hAnsi="Times New Roman" w:cs="Times New Roman"/>
          <w:color w:val="FF0000"/>
          <w:sz w:val="28"/>
          <w:szCs w:val="28"/>
          <w:u w:val="single"/>
          <w:lang w:eastAsia="ru-RU"/>
        </w:rPr>
        <w:t xml:space="preserve"> </w:t>
      </w:r>
      <w:r w:rsidR="00732975" w:rsidRPr="00F74A79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>2023  года                                                                    №</w:t>
      </w:r>
      <w:r w:rsidR="00566C08" w:rsidRPr="00F74A79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>2</w:t>
      </w:r>
      <w:r w:rsidR="00F74A79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>7</w:t>
      </w:r>
    </w:p>
    <w:p w:rsidR="00732975" w:rsidRDefault="00732975"/>
    <w:p w:rsidR="002808AB" w:rsidRPr="00F74A79" w:rsidRDefault="002808AB" w:rsidP="002808AB">
      <w:pPr>
        <w:pStyle w:val="a7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DD6F73">
        <w:rPr>
          <w:rFonts w:ascii="Times New Roman" w:hAnsi="Times New Roman"/>
          <w:b/>
          <w:sz w:val="24"/>
          <w:szCs w:val="24"/>
        </w:rPr>
        <w:t xml:space="preserve">  «О внесении изменений в ПЗЗ </w:t>
      </w:r>
      <w:proofErr w:type="spellStart"/>
      <w:r w:rsidRPr="00EC4ECE">
        <w:rPr>
          <w:rFonts w:ascii="Times New Roman" w:hAnsi="Times New Roman"/>
          <w:b/>
          <w:color w:val="FF0000"/>
          <w:sz w:val="24"/>
          <w:szCs w:val="24"/>
        </w:rPr>
        <w:t>Кишалинского</w:t>
      </w:r>
      <w:proofErr w:type="spellEnd"/>
      <w:r w:rsidRPr="00DD6F73">
        <w:rPr>
          <w:rFonts w:ascii="Times New Roman" w:hAnsi="Times New Roman"/>
          <w:b/>
          <w:sz w:val="24"/>
          <w:szCs w:val="24"/>
        </w:rPr>
        <w:t xml:space="preserve"> сельского поселения Атюрьевского муниципального района утвержденных Решением совета депутатов </w:t>
      </w:r>
      <w:r w:rsidRPr="00F74A79">
        <w:rPr>
          <w:rFonts w:ascii="Times New Roman" w:hAnsi="Times New Roman"/>
          <w:b/>
          <w:color w:val="FF0000"/>
          <w:sz w:val="24"/>
          <w:szCs w:val="24"/>
        </w:rPr>
        <w:t>№11 от 23.03.2020 г.</w:t>
      </w:r>
    </w:p>
    <w:p w:rsidR="002808AB" w:rsidRPr="00DD6F73" w:rsidRDefault="002808AB" w:rsidP="002808AB">
      <w:pPr>
        <w:pStyle w:val="1"/>
        <w:spacing w:before="0" w:after="0"/>
        <w:jc w:val="both"/>
        <w:rPr>
          <w:sz w:val="24"/>
          <w:szCs w:val="24"/>
        </w:rPr>
      </w:pPr>
    </w:p>
    <w:p w:rsidR="002808AB" w:rsidRPr="00FC1117" w:rsidRDefault="002808AB" w:rsidP="002808AB">
      <w:pPr>
        <w:jc w:val="both"/>
        <w:rPr>
          <w:rFonts w:ascii="Times New Roman" w:hAnsi="Times New Roman"/>
          <w:sz w:val="28"/>
          <w:szCs w:val="28"/>
        </w:rPr>
      </w:pPr>
      <w:r w:rsidRPr="00FC1117">
        <w:rPr>
          <w:rFonts w:ascii="Times New Roman" w:hAnsi="Times New Roman"/>
          <w:sz w:val="28"/>
          <w:szCs w:val="28"/>
        </w:rPr>
        <w:t xml:space="preserve">           В </w:t>
      </w:r>
      <w:r w:rsidR="00F74A79">
        <w:rPr>
          <w:rFonts w:ascii="Times New Roman" w:hAnsi="Times New Roman"/>
          <w:sz w:val="28"/>
          <w:szCs w:val="28"/>
        </w:rPr>
        <w:t>связи с</w:t>
      </w:r>
      <w:r>
        <w:rPr>
          <w:rFonts w:ascii="Times New Roman" w:hAnsi="Times New Roman"/>
          <w:sz w:val="28"/>
          <w:szCs w:val="28"/>
        </w:rPr>
        <w:t xml:space="preserve"> пр</w:t>
      </w:r>
      <w:r w:rsidR="00E25964">
        <w:rPr>
          <w:rFonts w:ascii="Times New Roman" w:hAnsi="Times New Roman"/>
          <w:sz w:val="28"/>
          <w:szCs w:val="28"/>
        </w:rPr>
        <w:t>отестом</w:t>
      </w:r>
      <w:r>
        <w:rPr>
          <w:rFonts w:ascii="Times New Roman" w:hAnsi="Times New Roman"/>
          <w:sz w:val="28"/>
          <w:szCs w:val="28"/>
        </w:rPr>
        <w:t xml:space="preserve"> прокуратуры Атюрьевского района</w:t>
      </w:r>
      <w:r w:rsidR="00E25964">
        <w:rPr>
          <w:rFonts w:ascii="Times New Roman" w:hAnsi="Times New Roman"/>
          <w:sz w:val="28"/>
          <w:szCs w:val="28"/>
        </w:rPr>
        <w:t xml:space="preserve"> №7-1</w:t>
      </w:r>
      <w:r w:rsidR="003015F3">
        <w:rPr>
          <w:rFonts w:ascii="Times New Roman" w:hAnsi="Times New Roman"/>
          <w:sz w:val="28"/>
          <w:szCs w:val="28"/>
        </w:rPr>
        <w:t>-</w:t>
      </w:r>
      <w:r w:rsidR="00E25964">
        <w:rPr>
          <w:rFonts w:ascii="Times New Roman" w:hAnsi="Times New Roman"/>
          <w:sz w:val="28"/>
          <w:szCs w:val="28"/>
        </w:rPr>
        <w:t>2023/П</w:t>
      </w:r>
      <w:r w:rsidR="003015F3">
        <w:rPr>
          <w:rFonts w:ascii="Times New Roman" w:hAnsi="Times New Roman"/>
          <w:sz w:val="28"/>
          <w:szCs w:val="28"/>
        </w:rPr>
        <w:t>рдп</w:t>
      </w:r>
      <w:r w:rsidR="00E25964">
        <w:rPr>
          <w:rFonts w:ascii="Times New Roman" w:hAnsi="Times New Roman"/>
          <w:sz w:val="28"/>
          <w:szCs w:val="28"/>
        </w:rPr>
        <w:t>187-23</w:t>
      </w:r>
      <w:r w:rsidR="003015F3">
        <w:rPr>
          <w:rFonts w:ascii="Times New Roman" w:hAnsi="Times New Roman"/>
          <w:sz w:val="28"/>
          <w:szCs w:val="28"/>
        </w:rPr>
        <w:t xml:space="preserve"> от 27.10.2023 г.</w:t>
      </w:r>
      <w:r>
        <w:rPr>
          <w:rFonts w:ascii="Times New Roman" w:hAnsi="Times New Roman"/>
          <w:sz w:val="28"/>
          <w:szCs w:val="28"/>
        </w:rPr>
        <w:t xml:space="preserve">, </w:t>
      </w:r>
      <w:r w:rsidR="00F74A79">
        <w:rPr>
          <w:rFonts w:ascii="Times New Roman" w:hAnsi="Times New Roman"/>
          <w:sz w:val="28"/>
          <w:szCs w:val="28"/>
        </w:rPr>
        <w:t>в соответствии со</w:t>
      </w:r>
      <w:r w:rsidRPr="00FC1117">
        <w:rPr>
          <w:rFonts w:ascii="Times New Roman" w:hAnsi="Times New Roman"/>
          <w:sz w:val="28"/>
          <w:szCs w:val="28"/>
        </w:rPr>
        <w:t xml:space="preserve"> ст.8 Градостроительного кодекса Российской Федерации от 29 декабря </w:t>
      </w:r>
      <w:smartTag w:uri="urn:schemas-microsoft-com:office:smarttags" w:element="metricconverter">
        <w:smartTagPr>
          <w:attr w:name="ProductID" w:val="2004 г"/>
        </w:smartTagPr>
        <w:r w:rsidRPr="00FC1117">
          <w:rPr>
            <w:rFonts w:ascii="Times New Roman" w:hAnsi="Times New Roman"/>
            <w:sz w:val="28"/>
            <w:szCs w:val="28"/>
          </w:rPr>
          <w:t>2004 г</w:t>
        </w:r>
      </w:smartTag>
      <w:r w:rsidRPr="00FC1117">
        <w:rPr>
          <w:rFonts w:ascii="Times New Roman" w:hAnsi="Times New Roman"/>
          <w:sz w:val="28"/>
          <w:szCs w:val="28"/>
        </w:rPr>
        <w:t xml:space="preserve">. № 190-ФЗ, руководствуясь Уставом </w:t>
      </w:r>
      <w:proofErr w:type="spellStart"/>
      <w:r w:rsidR="009F7DC9" w:rsidRPr="00EC4ECE">
        <w:rPr>
          <w:rFonts w:ascii="Times New Roman" w:hAnsi="Times New Roman"/>
          <w:color w:val="FF0000"/>
          <w:sz w:val="28"/>
          <w:szCs w:val="28"/>
        </w:rPr>
        <w:t>Кишалинского</w:t>
      </w:r>
      <w:proofErr w:type="spellEnd"/>
      <w:r w:rsidRPr="00FC1117">
        <w:rPr>
          <w:rFonts w:ascii="Times New Roman" w:hAnsi="Times New Roman"/>
          <w:sz w:val="28"/>
          <w:szCs w:val="28"/>
        </w:rPr>
        <w:t xml:space="preserve"> сельского поселения Атюрьевского муниципального района Республики Мордовия, совет депутатов </w:t>
      </w:r>
      <w:proofErr w:type="spellStart"/>
      <w:r w:rsidRPr="00EC4ECE">
        <w:rPr>
          <w:rFonts w:ascii="Times New Roman" w:hAnsi="Times New Roman"/>
          <w:color w:val="FF0000"/>
          <w:sz w:val="28"/>
          <w:szCs w:val="28"/>
        </w:rPr>
        <w:t>Кишалинского</w:t>
      </w:r>
      <w:proofErr w:type="spellEnd"/>
      <w:r w:rsidRPr="00FC1117">
        <w:rPr>
          <w:rFonts w:ascii="Times New Roman" w:hAnsi="Times New Roman"/>
          <w:sz w:val="28"/>
          <w:szCs w:val="28"/>
        </w:rPr>
        <w:t xml:space="preserve"> сельского поселения Атюрьевского муниципального района</w:t>
      </w:r>
    </w:p>
    <w:p w:rsidR="002808AB" w:rsidRDefault="002808AB" w:rsidP="002808A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FC1117">
        <w:rPr>
          <w:rFonts w:ascii="Times New Roman" w:hAnsi="Times New Roman"/>
          <w:sz w:val="28"/>
          <w:szCs w:val="28"/>
        </w:rPr>
        <w:t>РЕШИЛ:</w:t>
      </w:r>
    </w:p>
    <w:p w:rsidR="00E25964" w:rsidRPr="00E25964" w:rsidRDefault="00E25964" w:rsidP="00E2596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25964">
        <w:rPr>
          <w:rFonts w:ascii="Times New Roman" w:hAnsi="Times New Roman"/>
          <w:sz w:val="28"/>
          <w:szCs w:val="28"/>
        </w:rPr>
        <w:t>В</w:t>
      </w:r>
      <w:r w:rsidRPr="00E25964">
        <w:rPr>
          <w:rFonts w:ascii="Times New Roman" w:hAnsi="Times New Roman"/>
          <w:sz w:val="28"/>
          <w:szCs w:val="28"/>
        </w:rPr>
        <w:t>нес</w:t>
      </w:r>
      <w:r w:rsidRPr="00E25964">
        <w:rPr>
          <w:rFonts w:ascii="Times New Roman" w:hAnsi="Times New Roman"/>
          <w:sz w:val="28"/>
          <w:szCs w:val="28"/>
        </w:rPr>
        <w:t>ти</w:t>
      </w:r>
      <w:r w:rsidRPr="00E25964">
        <w:rPr>
          <w:rFonts w:ascii="Times New Roman" w:hAnsi="Times New Roman"/>
          <w:sz w:val="28"/>
          <w:szCs w:val="28"/>
        </w:rPr>
        <w:t xml:space="preserve"> изменени</w:t>
      </w:r>
      <w:r w:rsidRPr="00E25964">
        <w:rPr>
          <w:rFonts w:ascii="Times New Roman" w:hAnsi="Times New Roman"/>
          <w:sz w:val="28"/>
          <w:szCs w:val="28"/>
        </w:rPr>
        <w:t>я</w:t>
      </w:r>
      <w:r w:rsidRPr="00E25964">
        <w:rPr>
          <w:rFonts w:ascii="Times New Roman" w:hAnsi="Times New Roman"/>
          <w:sz w:val="28"/>
          <w:szCs w:val="28"/>
        </w:rPr>
        <w:t xml:space="preserve"> в ПЗЗ </w:t>
      </w:r>
      <w:proofErr w:type="spellStart"/>
      <w:r w:rsidRPr="00EC4ECE">
        <w:rPr>
          <w:rFonts w:ascii="Times New Roman" w:hAnsi="Times New Roman"/>
          <w:color w:val="FF0000"/>
          <w:sz w:val="28"/>
          <w:szCs w:val="28"/>
        </w:rPr>
        <w:t>Кишалинского</w:t>
      </w:r>
      <w:proofErr w:type="spellEnd"/>
      <w:r w:rsidRPr="00EC4EC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25964">
        <w:rPr>
          <w:rFonts w:ascii="Times New Roman" w:hAnsi="Times New Roman"/>
          <w:sz w:val="28"/>
          <w:szCs w:val="28"/>
        </w:rPr>
        <w:t xml:space="preserve">сельского поселения Атюрьевского муниципального района утвержденных Решением совета депутатов </w:t>
      </w:r>
      <w:r w:rsidRPr="00F74A79">
        <w:rPr>
          <w:rFonts w:ascii="Times New Roman" w:hAnsi="Times New Roman"/>
          <w:color w:val="FF0000"/>
          <w:sz w:val="28"/>
          <w:szCs w:val="28"/>
        </w:rPr>
        <w:t>№11 от 23.03.2020 г.</w:t>
      </w:r>
    </w:p>
    <w:p w:rsidR="00732975" w:rsidRPr="00E25964" w:rsidRDefault="002808AB" w:rsidP="002808AB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25964">
        <w:rPr>
          <w:rFonts w:ascii="Times New Roman" w:hAnsi="Times New Roman" w:cs="Times New Roman"/>
          <w:sz w:val="28"/>
          <w:szCs w:val="28"/>
        </w:rPr>
        <w:t>Изложить Приложение 1 в следующей редакции:</w:t>
      </w:r>
    </w:p>
    <w:p w:rsidR="002808AB" w:rsidRDefault="00E25964" w:rsidP="00E2596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2808AB" w:rsidRPr="002808AB">
        <w:rPr>
          <w:rFonts w:ascii="Times New Roman" w:eastAsia="Calibri" w:hAnsi="Times New Roman" w:cs="Times New Roman"/>
          <w:sz w:val="24"/>
          <w:szCs w:val="24"/>
        </w:rPr>
        <w:t xml:space="preserve">Классификатор видов разрешенного использования земельных участков согласно Приказу </w:t>
      </w:r>
      <w:r w:rsidR="002808AB" w:rsidRPr="002808A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Федеральной службы</w:t>
      </w:r>
      <w:r w:rsidR="002808AB" w:rsidRPr="002808A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808AB" w:rsidRPr="002808A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государственной регистрации,</w:t>
      </w:r>
      <w:r w:rsidR="002808AB" w:rsidRPr="002808A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808AB" w:rsidRPr="002808A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кадастра и картографии</w:t>
      </w:r>
      <w:r w:rsidR="002808AB" w:rsidRPr="002808A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808AB" w:rsidRPr="002808A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от 10 ноября 2020 г. N </w:t>
      </w:r>
      <w:proofErr w:type="gramStart"/>
      <w:r w:rsidR="002808AB" w:rsidRPr="002808A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</w:t>
      </w:r>
      <w:proofErr w:type="gramEnd"/>
      <w:r w:rsidR="002808AB" w:rsidRPr="002808A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/0412( с изменениями и дополнениями </w:t>
      </w:r>
      <w:r w:rsidR="002808AB" w:rsidRPr="002808A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20 апреля, 30 июля, 16 сентября 2021 г., 23 июня 2022 г.)</w:t>
      </w:r>
    </w:p>
    <w:tbl>
      <w:tblPr>
        <w:tblW w:w="100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Наименование вида разрешенного использования земельного участка</w:t>
            </w:r>
            <w:r w:rsidRPr="002808AB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vertAlign w:val="superscript"/>
                <w:lang w:eastAsia="ru-RU"/>
              </w:rPr>
              <w:t> </w:t>
            </w:r>
            <w:hyperlink r:id="rId7" w:anchor="/document/75062082/entry/11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16"/>
                  <w:szCs w:val="16"/>
                  <w:vertAlign w:val="superscript"/>
                  <w:lang w:eastAsia="ru-RU"/>
                </w:rPr>
                <w:t>1</w:t>
              </w:r>
            </w:hyperlink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Описание вида разрешенного использования земельного участка</w:t>
            </w:r>
            <w:r w:rsidRPr="002808AB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vertAlign w:val="superscript"/>
                <w:lang w:eastAsia="ru-RU"/>
              </w:rPr>
              <w:t> </w:t>
            </w:r>
            <w:hyperlink r:id="rId8" w:anchor="/document/75062082/entry/222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16"/>
                  <w:szCs w:val="16"/>
                  <w:vertAlign w:val="superscript"/>
                  <w:lang w:eastAsia="ru-RU"/>
                </w:rPr>
                <w:t>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Код (числовое обозначение) вида разрешенного использования земельного участка</w:t>
            </w:r>
            <w:r w:rsidRPr="002808AB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vertAlign w:val="superscript"/>
                <w:lang w:eastAsia="ru-RU"/>
              </w:rPr>
              <w:t> </w:t>
            </w:r>
            <w:hyperlink r:id="rId9" w:anchor="/document/75062082/entry/333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16"/>
                  <w:szCs w:val="16"/>
                  <w:vertAlign w:val="superscript"/>
                  <w:lang w:eastAsia="ru-RU"/>
                </w:rPr>
                <w:t>3</w:t>
              </w:r>
            </w:hyperlink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3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Сельскохозяйственное использование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сельского хозяйства. Содержание данного вида разрешенного использования включает в себя содержание видов разрешенного использования с </w:t>
            </w:r>
            <w:hyperlink r:id="rId10" w:anchor="/document/75062082/entry/101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1.1 - 1.20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том числе размещение зданий и сооружений, используемых для хранения и переработки сельскохозяйственной продукции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Растениеводство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выращиванием сельскохозяйственных культур.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данного вида разрешенного использования включает в себя содержание видов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разрешенного использования с </w:t>
            </w:r>
            <w:hyperlink r:id="rId11" w:anchor="/document/75062082/entry/1012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1.2 - 1.6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Выращивание зерновых и иных сельскохозяйственных культур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 и иных сельскохозяйственных культур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Овощеводство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тонизирующих, лекарственных, цветочных культур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Садоводство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 и иных многолетних культур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Виноградарство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Возделывание винограда на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виноградопригодных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землях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льна и конопли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выращиванием льна, конопли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Животноводство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 Содержание данного вида разрешенного использования включает в себя содержание видов разрешенного использования с </w:t>
            </w:r>
            <w:hyperlink r:id="rId12" w:anchor="/document/75062082/entry/1018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1.8 - 1.11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13" w:anchor="/document/75062082/entry/1115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1.15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14" w:anchor="/document/75062082/entry/1119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1.19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15" w:anchor="/document/75062082/entry/1120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1.20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Скотоводство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 (крупного рогатого скота, овец, коз, лошадей, верблюдов, оленей);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Звероводство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хозяйственной деятельности, связанной с разведением в неволе ценных пушных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зверей;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1.9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Птицеводство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домашних пород птиц, в том числе водоплавающих;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 птицеводства;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и использование племенной продукции (материала)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Свиноводство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свиней;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Пчеловодство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используемых для хранения и первичной переработки продукции пчеловодства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и (или) содержанием, выращиванием объектов рыбоводства (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аквакультуры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 размещение зданий, сооружений, оборудования, необходимых для осуществления рыбоводства (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аквакультуры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Научное обеспечение сельского хозяйства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коллекций генетических ресурсов растений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Хранение и переработка сельскохозяйственной продукции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1.15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личного подсобного хозяйства на полевых участках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1.16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Питомники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и реализация подроста деревьев и кустарников, используемых в сельском хозяйстве, а также иных сельскохозяйственных культур для получения рассады и семян;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необходимых для указанных видов сельскохозяйственного производства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1.17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сельскохозяйственного производства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1.18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Сенокошение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Кошение трав, сбор и заготовка сена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1.19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Выпас сельскохозяйственных животных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Выпас сельскохозяйственных животных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1.20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1"/>
        <w:gridCol w:w="7290"/>
        <w:gridCol w:w="779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Жилая застройка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жилых домов различного вида.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16" w:anchor="/document/75062082/entry/102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2.1 - 2.3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17" w:anchor="/document/75062082/entry/1025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2.5 - 2.7.1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индивидуального жилищного строительства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сельскохозяйственных культур;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гаражей для собственных нужд и хозяйственных построек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Малоэтажная многоквартирная жилая застройка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малоэтажных многоквартирных домов (многоквартирные дома высотой до 4 этажей, включая </w:t>
            </w: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мансардный</w:t>
            </w:r>
            <w:proofErr w:type="gram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ведения личного подсобного хозяйства (приусадебный земельный участок)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жилого дома, указанного в описании вида разрешенного использования с </w:t>
            </w:r>
            <w:hyperlink r:id="rId18" w:anchor="/document/75062082/entry/102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кодом 2.1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сельскохозяйственной продукции;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гаража и иных вспомогательных сооружений;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сельскохозяйственных животных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Блокированная жилая застройка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собственных нужд и иных вспомогательных сооружений; обустройство спортивных и детских площадок, площадок для отдыха</w:t>
            </w:r>
            <w:proofErr w:type="gramEnd"/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Передвижное жилье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сооружений, пригодных </w:t>
            </w: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использованию в качестве жилья (палаточные городки, кемпинги, жилые вагончики, жилые прицепы), в том числе с возможностью подключения названных объектов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Среднеэтажная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жилая застройка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многоквартирных домов этажностью не выше восьми этажей;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и озеленение;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подземных гаражей и автостоянок;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спортивных и детских площадок, площадок для отдыха;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Многоэтажная жилая застройка (высотная застройка)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многоквартирных домов этажностью девять этажей и выше;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и озеленение придомовых территорий;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спортивных и детских площадок, хозяйственных площадок и площадок для отдыха;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подземных гаражей и автостоянок;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жилой застройки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размещение которых предусмотрено видами разрешенного использования с </w:t>
            </w:r>
            <w:hyperlink r:id="rId19" w:anchor="/document/75062082/entry/103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0" w:anchor="/document/75062082/entry/1032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3.2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1" w:anchor="/document/75062082/entry/1033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3.3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2" w:anchor="/document/75062082/entry/1034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3.4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3" w:anchor="/document/75062082/entry/134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3.4.1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4" w:anchor="/document/75062082/entry/135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3.5.1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5" w:anchor="/document/75062082/entry/1036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3.6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6" w:anchor="/document/75062082/entry/1037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3.7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7" w:anchor="/document/75062082/entry/1310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3.10.1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8" w:anchor="/document/75062082/entry/104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9" w:anchor="/document/75062082/entry/1043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4.3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30" w:anchor="/document/75062082/entry/1044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4.4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31" w:anchor="/document/75062082/entry/1046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4.6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32" w:anchor="/document/75062082/entry/1512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5.1.2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33" w:anchor="/document/75062082/entry/1513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5.1.3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  <w:proofErr w:type="gramEnd"/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Хранение автотранспорта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машино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-места, за исключением гаражей, размещение которых предусмотрено содержанием видов разрешенного использования с </w:t>
            </w:r>
            <w:hyperlink r:id="rId34" w:anchor="/document/75062082/entry/1272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2.7.2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4.9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гаражей для собственных нужд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2.7.2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Общественное использование объектов капитального строительства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 в целях обеспечения удовлетворения бытовых, социальных и духовных потребностей человека. Содержание данного вида разрешенного использования включает в себя содержание видов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разрешенного использования с </w:t>
            </w:r>
            <w:hyperlink r:id="rId35" w:anchor="/document/75062082/entry/103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3.1 - 3.10.2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Коммунальное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 </w:t>
            </w:r>
            <w:hyperlink r:id="rId36" w:anchor="/document/75062082/entry/131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3.1.1 - 3.1.2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коммунальных услуг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  <w:proofErr w:type="gramEnd"/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 </w:t>
            </w:r>
            <w:hyperlink r:id="rId37" w:anchor="/document/75062082/entry/132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3.2.1 - 3.2.4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 социального обслуживания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домов престарелых, домов ребенка, детских домов, пунктов ночлега для бездомных граждан;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для временного размещения вынужденных переселенцев, лиц, признанных беженцами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социальной помощи населению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</w:t>
            </w: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</w:t>
            </w:r>
            <w:proofErr w:type="gramEnd"/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размещения общественных некоммерческих организаций: некоммерческих фондов, благотворительных организаций, клубов по интересам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услуг связи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зданий, предназначенных для размещения пунктов оказания услуг почтовой, телеграфной, междугородней и международной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телефонной связи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3.2.3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Общежития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 </w:t>
            </w:r>
            <w:hyperlink r:id="rId38" w:anchor="/document/75062082/entry/1047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кодом 4.7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Бытовое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</w:t>
            </w: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капитального</w:t>
            </w:r>
            <w:proofErr w:type="gramEnd"/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  <w:proofErr w:type="gramEnd"/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Здравоохранение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 </w:t>
            </w:r>
            <w:hyperlink r:id="rId39" w:anchor="/document/75062082/entry/134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3.4.1 - 3.4.2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Амбулаторно-поликлиническое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Стационарное медицинское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диспансеры, научно-медицинские учреждения и прочие объекты, обеспечивающие оказание услуги по лечению в стационаре);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станций скорой помощи; размещение площадок санитарной авиации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Медицинские организации особого назначения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 для размещения медицинских организаций, осуществляющих проведение судебно-медицинской и </w:t>
            </w: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патолого-анатомической</w:t>
            </w:r>
            <w:proofErr w:type="gram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экспертизы (морги)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и просвещение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 </w:t>
            </w:r>
            <w:hyperlink r:id="rId40" w:anchor="/document/75062082/entry/135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3.5.1 - 3.5.2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Дошкольное, начальное и среднее общее образование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  <w:proofErr w:type="gramEnd"/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3.5.1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Среднее и высшее профессиональное образование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  <w:proofErr w:type="gramEnd"/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Культурное развитие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 </w:t>
            </w:r>
            <w:hyperlink r:id="rId41" w:anchor="/document/75062082/entry/136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3.6.1 - 3.6.3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культурно-досуговой деятельности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  <w:proofErr w:type="gramEnd"/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Парки культуры и отдыха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парков культуры и отдыха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Цирки и зверинцы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размещения цирков, зверинцев, зоопарков, зоосадов, океанариумов и осуществления сопутствующих видов деятельности по содержанию диких животных в неволе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Религиозное использование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 </w:t>
            </w:r>
            <w:hyperlink r:id="rId42" w:anchor="/document/75062082/entry/137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3.7.1 - 3.7.2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религиозных обрядов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Религиозное управление и образование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дома священнослужителей, воскресные и религиозные школы, семинарии, духовные училища)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Общественное управление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 </w:t>
            </w:r>
            <w:hyperlink r:id="rId43" w:anchor="/document/75062082/entry/138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3.8.1 - 3.8.2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управление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Представительская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дипломатических представительств иностранных государств и субъектов Российской Федерации, консульских учреждений в Российской Федерации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научной деятельности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обеспечения научной деятельности. Содержание данного вида разрешенного использования включает в себя содержание видов разрешенного использования с </w:t>
            </w:r>
            <w:hyperlink r:id="rId44" w:anchor="/document/75062082/entry/139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3.9.1 - 3.9.3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  <w:proofErr w:type="gramEnd"/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научных исследований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проведения научных изысканий, исследований и разработок (научно-исследовательские и проектные институты, научные центры, инновационные центры, государственные академии наук, опытно-конструкторские центры, в том числе отраслевые)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научных испытаний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проведения изысканий, испытаний опытных промышленных образцов, для размещения организаций, осуществляющих научные изыскания, исследования и разработки, научные и селекционные работы, ведение сельского и лесного хозяйства для получения ценных с научной точки зрения образцов растительного и животного мира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Ветеринарное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Размещение объектов капитального строительства,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 </w:t>
            </w:r>
            <w:hyperlink r:id="rId45" w:anchor="/document/75062082/entry/1310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3.10.1 - 3.10.2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3.10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Амбулаторное ветеринарное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Приюты для животных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3.10.2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Предпринимательство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 </w:t>
            </w:r>
            <w:hyperlink r:id="rId46" w:anchor="/document/75062082/entry/104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4.1 - 4.10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Деловое управление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торговли (торговые центры, торгово-развлекательные центры (комплексы)</w:t>
            </w:r>
            <w:proofErr w:type="gramEnd"/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 </w:t>
            </w:r>
            <w:hyperlink r:id="rId47" w:anchor="/document/75062082/entry/1045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4.5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48" w:anchor="/document/75062082/entry/1046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4.6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49" w:anchor="/document/75062082/entry/1048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4.8 - 4.8.2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Рынки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торговых мест не располагает торговой площадью более 200 кв. м;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Магазины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Банковская и страховая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Общественное питание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Гостиничное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гостиниц.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Развлечение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развлечения.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50" w:anchor="/document/75062082/entry/148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4.8.1 - 4.8.3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Развлекательные мероприятия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азартных игр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размещения букмекерских контор, тотализаторов, их пунктов приема ставок вне игорных зон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азартных игр в игорных зонах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в игорных зонах, где допускается размещение игорных заведений, залов игровых автоматов, используемых для проведения азартных игр и игровых столов, а также размещение гостиниц и заведений общественного питания для посетителей игорных зон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Служебные гаражи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 </w:t>
            </w:r>
            <w:hyperlink r:id="rId51" w:anchor="/document/75062082/entry/1030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3.0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52" w:anchor="/document/75062082/entry/1040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4.0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дорожного сервиса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 </w:t>
            </w:r>
            <w:hyperlink r:id="rId53" w:anchor="/document/75062082/entry/1491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4.9.1.1 - 4.9.1.4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Заправка транспортных средств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автозаправочных станций;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дорожного отдыха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для предоставления гостиничных услуг в качестве дорожного сервиса (мотелей), а также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Автомобильные мойки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автомобилей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Стоянка транспортных средств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стоянок (парковок) легковых автомобилей и других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мототранспортных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Выставочно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-ярмарочная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сооружений, предназначенных для осуществления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выставочно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-ярмарочной и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конгрессной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4.10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Отдых (рекреация)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и уход за городскими лесами, скверами, прудами, озерами, водохранилищами, пляжами, а также обустройство мест отдыха в них. Содержание данного вида разрешенного использования включает в себя содержание видов разрешенного использования с </w:t>
            </w:r>
            <w:hyperlink r:id="rId54" w:anchor="/document/75062082/entry/105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5.1 - 5.5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 </w:t>
            </w:r>
            <w:hyperlink r:id="rId55" w:anchor="/document/75062082/entry/151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5.1.1 - 5.1.7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спортивно-зрелищных мероприятий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спортивно-зрелищных зданий и сооружений, имеющих специальные места для зрителей от 500 мест (стадионов, дворцов спорта, ледовых дворцов, ипподромов)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занятий спортом в помещениях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Площадки для занятий спортом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Оборудованные площадки для занятий спортом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 для занятия спортом и физкультурой на открытом воздухе (теннисные корты, автодромы, мотодромы, трамплины, спортивные стрельбища)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Водный 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сооружений для занятия водными видами спорта (причалы и сооружения, необходимые для организации водных видов спорта и хранения соответствующего инвентаря)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5.1.5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Авиационный 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сооружений для занятия авиационными видами спорта (ангары, взлетно-посадочные площадки и иные сооружения, необходимые для организации авиационных видов спорта и хранения соответствующего инвентаря)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5.1.6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базы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баз и лагерей, в которых осуществляется спортивная подготовка длительно проживающих в них лиц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5.1.7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Природно-познавательный туризм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необходимых природоохранных и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природовосстановительных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Туристическое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пансионатов, гостиниц, кемпингов, домов отдыха, не оказывающих услуги по лечению;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детских лагерей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Охота и рыбалка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Причалы для маломерных судов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Поля для гольфа или конных прогулок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мест для игры в гольф или осуществления конных прогулок, в том числе осуществление необходимых земляных работ и размещения вспомогательных сооружений;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конноспортивных манежей, не предусматривающих устройство трибун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5"/>
        <w:gridCol w:w="5410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Производственная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добычи полезных ископаемых, их переработки, изготовления вещей промышленным способом.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Недропользование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геологических изысканий;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добыча полезных ископаемых открытым (карьеры, отвалы) и закрытым (шахты, скважины) способами;</w:t>
            </w:r>
            <w:proofErr w:type="gramEnd"/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в том числе подземных, в целях добычи полезных ископаемых;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полезных ископаемых происходит на межселенной территории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Тяжелая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Автомобилестроительная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 продукции легкой промышленности (производство текстильных изделий, производство одежды, производство кожи и изделий из кожи и иной продукции легкой промышленности)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Фармацевтическая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Фарфоро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-фаянсовая</w:t>
            </w:r>
            <w:proofErr w:type="gram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предназначенных для производства продукции </w:t>
            </w:r>
            <w:proofErr w:type="spellStart"/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фарфоро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-фаянсовой</w:t>
            </w:r>
            <w:proofErr w:type="gram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промышленности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6.3.2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Электронная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 продукции электронной промышленности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Ювелирная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 продукции ювелирной промышленности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Пищевая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Нефтехимическая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Строительная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6.6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Энергетика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золоотвалов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гидротехнических сооружений);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 </w:t>
            </w:r>
            <w:hyperlink r:id="rId56" w:anchor="/document/75062082/entry/103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кодом 3.1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6.7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Атомная энергетика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использования атомной энергии, в том числе атомных станций, ядерных установок (за </w:t>
            </w: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исключением</w:t>
            </w:r>
            <w:proofErr w:type="gram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создаваемых в научных целях), пунктов хранения ядерных материалов и радиоактивных веществ размещение обслуживающих и вспомогательных для электростанций сооружений;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электросетевого хозяйства, обслуживающих атомные электростанции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6.7.1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Связь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телерадиовещания, за исключением объектов связи, размещение которых предусмотрено содержанием видов разрешенного использования с </w:t>
            </w:r>
            <w:hyperlink r:id="rId57" w:anchor="/document/75062082/entry/131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3.1.1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58" w:anchor="/document/75062082/entry/1323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3.2.3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6.8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Склад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  <w:proofErr w:type="gramEnd"/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6.9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Складские площадки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Временное хранение, распределение и перевалка грузов (за исключением хранения стратегических запасов) на открытом воздухе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6.9.1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космической деятельности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космодромов, стартовых комплексов и пусковых установок, командно-измерительных комплексов, центров и пунктов управления полетами космических объектов, пунктов приема, хранения и переработки информации, баз хранения космической техники, полигонов приземления космических объектов, объектов экспериментальной базы для отработки космической техники, центров и оборудования для подготовки космонавтов, других сооружений, используемых при осуществлении космической деятельности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Целлюлозно-бумажная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целлюлозно-бумажного производства, производства целлюлозы, древесной массы, бумаги, картона и изделий из них, 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Научно-производственная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технологических, промышленных, агропромышленных парков, </w:t>
            </w: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бизнес-инкубаторов</w:t>
            </w:r>
            <w:proofErr w:type="gramEnd"/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6.12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различного рода путей сообщения и сооружений, используемых для перевозки людей или грузов либо передачи веществ. Содержание данного вида разрешенного использования включает в себя содержание видов разрешенного использования с </w:t>
            </w:r>
            <w:hyperlink r:id="rId59" w:anchor="/document/75062082/entry/107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7.1 - 7.5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Железнодорожный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железнодорожного транспорта. Содержание данного вида разрешенного использования включает в себя содержание видов разрешенного использования с </w:t>
            </w:r>
            <w:hyperlink r:id="rId60" w:anchor="/document/75062082/entry/171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7.1.1 - 7.1.2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Железнодорожные пути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железнодорожных путей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железнодорожных перевозок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 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Автомобильный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автомобильного транспорта. Содержание данного вида разрешенного использования включает в себя содержание видов разрешенного использования с </w:t>
            </w:r>
            <w:hyperlink r:id="rId61" w:anchor="/document/75062082/entry/172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7.2.1 - 7.2.3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автомобильных дорог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автомобильных дорог за пределами населенных пунктов и технически связанных с ними сооружений,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 </w:t>
            </w:r>
            <w:hyperlink r:id="rId62" w:anchor="/document/75062082/entry/127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2.7.1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63" w:anchor="/document/75062082/entry/1049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4.9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64" w:anchor="/document/75062082/entry/1723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7.2.3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также некапитальных сооружений, предназначенных для охраны транспортных средств; размещение объектов, предназначенных для размещения постов органов внутренних дел, ответственных за безопасность дорожного движения</w:t>
            </w:r>
            <w:proofErr w:type="gramEnd"/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перевозок пассажиров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обслуживания пассажиров, за исключением объектов капитального строительства, размещение которых предусмотрено содержанием вида разрешенного использования с </w:t>
            </w:r>
            <w:hyperlink r:id="rId65" w:anchor="/document/75062082/entry/1076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кодом 7.6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Стоянки транспорта общего пользования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стоянок транспортных средств, осуществляющих перевозки людей по установленному маршруту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искусственно созданных для судоходства внутренних водных путей, размещение объектов капитального строительства внутренних водных путей, размещение объектов капитального строительства морских портов, размещение объектов капитального строительства, в том числе морских и речных портов, причалов, пристаней, гидротехнических сооружений, навигационного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оборудования и других объектов, необходимых для обеспечения судоходства и водных перевозок, заправки водного транспорта</w:t>
            </w:r>
            <w:proofErr w:type="gramEnd"/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Воздушный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 грузов, перемещаемых воздушным</w:t>
            </w:r>
            <w:proofErr w:type="gram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путем;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объектов, предназначенных для технического обслуживания и ремонта воздушных судов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Трубопроводный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Внеуличный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сооружений, необходимых для эксплуатации метрополитена, в том числе наземных путей метрополитена, посадочных станций, межстанционных переходов для пассажиров,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электродепо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вентиляционных шахт;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наземных сооружений иных видов внеуличного транспорта (монорельсового транспорта, подвесных канатных дорог, фуникулеров)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7.6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обороны и безопасности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необходимых для подготовки и поддержания в боевой готовности Вооруженных Сил Российской Федерации, других войск, воинских формирований и органов управлений ими (размещение военных организаций, внутренних войск, учреждений и других объектов, дислокация войск и сил флота), проведение воинских учений и других мероприятий, направленных на обеспечение боевой готовности воинских частей;</w:t>
            </w:r>
            <w:proofErr w:type="gramEnd"/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военных училищ, военных институтов, военных университетов, военных академий; размещение объектов, обеспечивающих осуществление таможенной деятельности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вооруженных сил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разработки, испытания, производства ремонта или уничтожения вооружения, техники военного назначения и боеприпасов;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обустройство земельных участков в качестве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испытательных полигонов, мест уничтожения вооружения и захоронения отходов, возникающих в связи с использованием, производством, ремонтом или уничтожением вооружений или боеприпасов; размещение объектов капитального строительства, необходимых для создания и хранения запасов материальных ценностей в государственном и мобилизационном резервах (хранилища, склады и другие объекты);</w:t>
            </w:r>
            <w:proofErr w:type="gramEnd"/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объектов, для </w:t>
            </w: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обеспечения</w:t>
            </w:r>
            <w:proofErr w:type="gram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безопасности которых были созданы закрытые административно-территориальные образования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Охрана Государственной границы Российской Федерации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инженерных сооружений и заграждений, пограничных знаков, коммуникаций и других объектов, необходимых для обеспечения защиты и охраны Государственной границы Российской Федерации, устройство пограничных просек и контрольных полос, размещение зданий для размещения пограничных воинских частей и органов управления ими, а также для размещения пунктов пропуска через Государственную границу Российской Федерации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внутреннего правопорядка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Росгвардии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по исполнению наказаний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для создания мест лишения свободы (следственные изоляторы, тюрьмы, поселения)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8.4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по особой охране и изучению природы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национальные и природные парки, памятники природы, дендрологические парки, ботанические сады, оранжереи)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Охрана природных территорий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сохранение свойств земель, являющихся особо ценными</w:t>
            </w:r>
            <w:proofErr w:type="gramEnd"/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Сохранение и репродукция редких и (или) находящихся под угрозой исчезновения видов животных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сохранением и репродукцией редких и (или) находящихся под угрозой исчезновения видов животных; размещение зданий, сооружений, используемых для содержания и (или) репродукции редких и (или) находящихся под угрозой исчезновения видов животных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Курортная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Использование, в том числе с их извлечением, для лечения и оздоровления человека природных лечебных ресурсов (месторождения минеральных вод, лечебные грязи, рапой лиманов и озер, особый климат и иные природные факторы и условия, которые используются или могут использоваться для профилактики и лечения заболеваний человека), а также охрана лечебных ресурсов от истощения и уничтожения в границах первой зоны округа горно-санитарной или санитарной</w:t>
            </w:r>
            <w:proofErr w:type="gram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охраны лечебно-оздоровительных местностей и курорта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Санаторная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санаториев, профилакториев, бальнеологических лечебниц, грязелечебниц, обеспечивающих оказание услуги по лечению и оздоровлению населения; обустройство лечебно-оздоровительных местностей (пляжи, бюветы, места добычи целебной грязи);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лечебно-оздоровительных лагерей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Историко-культурная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  <w:proofErr w:type="gramEnd"/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9.3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лесов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Деятельность по заготовке, первичной обработке и вывозу древесины и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недревесных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лесных ресурсов, охрана и восстановление </w:t>
            </w: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лесов</w:t>
            </w:r>
            <w:proofErr w:type="gram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иные цели. Содержание данного вида разрешенного использования включает в себя содержание видов разрешенного использования с </w:t>
            </w:r>
            <w:hyperlink r:id="rId66" w:anchor="/document/75062082/entry/110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10.1 - 10.4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Заготовка древесины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охрана и восстановление лесов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Лесные плантации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Заготовка лесных ресурсов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Заготовка живицы, сбор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недревесных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леса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Деятельность, связанная с охраной лесов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10.4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Водные объекты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Ледники, снежники, ручьи, реки, озера, болота, территориальные моря и другие поверхностные водные объекты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пользование водными объектами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  <w:proofErr w:type="gramEnd"/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Специальное пользование водными объектами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Гидротехнические сооружения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рыбозащитных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рыбопропускных сооружений, берегозащитных сооружений)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11.3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 (территории) общего пользования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 </w:t>
            </w:r>
            <w:hyperlink r:id="rId67" w:anchor="/document/75062082/entry/1120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 xml:space="preserve">кодами 12.0.1 - </w:t>
              </w:r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lastRenderedPageBreak/>
                <w:t>12.0.2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Улично-дорожная сеть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велотранспортной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инженерной инфраструктуры; 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 </w:t>
            </w:r>
            <w:hyperlink r:id="rId68" w:anchor="/document/75062082/entry/127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2.7.1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69" w:anchor="/document/75062082/entry/1049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4.9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70" w:anchor="/document/75062082/entry/1723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7.2.3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также некапитальных сооружений, предназначенных для охраны транспортных средств</w:t>
            </w:r>
            <w:proofErr w:type="gramEnd"/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Ритуальная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кладбищ, крематориев и мест захоронения;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соответствующих культовых сооружений; осуществление деятельности по производству продукции ритуально-обрядового назначения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переработки)</w:t>
            </w:r>
            <w:proofErr w:type="gramEnd"/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Запас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хозяйственной деятельности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12.3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 общего назначения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являющиеся имуществом общего пользования и предназначенные для общего использования правообладателями земельных участков, расположенных в границах территории ведения гражданами садоводства или огородничества для собственных нужд, и (или) для размещения объектов капитального строительства, относящихся к имуществу общего пользования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огородничества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отдыха и (или) выращивания гражданами для собственных нужд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сельскохозяйственных культур; 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Ведение садоводства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отдыха и (или) выращивания гражданами для собственных нужд сельскохозяйственных культур; размещение для собственных нужд садового дома, жилого дома, указанного в описании вида разрешенного использования с </w:t>
            </w:r>
            <w:hyperlink r:id="rId71" w:anchor="/document/75062082/entry/102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кодом 2.1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хозяйственных построек и гаражей для собственных нужд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13.2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входящие в состав общего имущества собственников индивидуальных жилых домов в малоэтажном жилом комплексе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(или) для размещения объектов капитального строительства, иного имущества, относящегося к общему имуществу собственников индивидуальных жилых домов в малоэтажном жилом комплексе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</w:t>
            </w:r>
          </w:p>
        </w:tc>
      </w:tr>
    </w:tbl>
    <w:p w:rsidR="002808AB" w:rsidRPr="002808AB" w:rsidRDefault="00E25964" w:rsidP="002808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15"/>
          <w:szCs w:val="15"/>
          <w:vertAlign w:val="superscript"/>
          <w:lang w:eastAsia="ru-RU"/>
        </w:rPr>
        <w:t>1</w:t>
      </w:r>
      <w:proofErr w:type="gramStart"/>
      <w:r>
        <w:rPr>
          <w:rFonts w:ascii="Times New Roman" w:eastAsia="Times New Roman" w:hAnsi="Times New Roman" w:cs="Times New Roman"/>
          <w:color w:val="22272F"/>
          <w:sz w:val="15"/>
          <w:szCs w:val="15"/>
          <w:vertAlign w:val="superscript"/>
          <w:lang w:eastAsia="ru-RU"/>
        </w:rPr>
        <w:t xml:space="preserve"> </w:t>
      </w:r>
      <w:r w:rsidR="002808AB" w:rsidRPr="002808AB">
        <w:rPr>
          <w:rFonts w:ascii="Times New Roman" w:eastAsia="Times New Roman" w:hAnsi="Times New Roman" w:cs="Times New Roman"/>
          <w:color w:val="22272F"/>
          <w:sz w:val="21"/>
          <w:szCs w:val="21"/>
          <w:lang w:eastAsia="ru-RU"/>
        </w:rPr>
        <w:t>В</w:t>
      </w:r>
      <w:proofErr w:type="gramEnd"/>
      <w:r w:rsidR="002808AB" w:rsidRPr="002808AB">
        <w:rPr>
          <w:rFonts w:ascii="Times New Roman" w:eastAsia="Times New Roman" w:hAnsi="Times New Roman" w:cs="Times New Roman"/>
          <w:color w:val="22272F"/>
          <w:sz w:val="21"/>
          <w:szCs w:val="21"/>
          <w:lang w:eastAsia="ru-RU"/>
        </w:rPr>
        <w:t xml:space="preserve"> скобках указаны иные равнозначные наименования.</w:t>
      </w:r>
    </w:p>
    <w:p w:rsidR="002808AB" w:rsidRPr="002808AB" w:rsidRDefault="002808AB" w:rsidP="002808A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2975" w:rsidRDefault="008F7B11" w:rsidP="008F7B11">
      <w:pPr>
        <w:pStyle w:val="a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2. </w:t>
      </w:r>
      <w:r w:rsidR="00732975" w:rsidRPr="008F7B11">
        <w:rPr>
          <w:rFonts w:ascii="Times New Roman" w:eastAsia="Calibri" w:hAnsi="Times New Roman" w:cs="Times New Roman"/>
          <w:sz w:val="28"/>
          <w:szCs w:val="28"/>
        </w:rPr>
        <w:t xml:space="preserve">Настоящее решение вступает с силу со дня его официального </w:t>
      </w:r>
      <w:r w:rsidR="007F3D5B">
        <w:rPr>
          <w:rFonts w:ascii="Times New Roman" w:eastAsia="Calibri" w:hAnsi="Times New Roman" w:cs="Times New Roman"/>
          <w:sz w:val="28"/>
          <w:szCs w:val="28"/>
        </w:rPr>
        <w:t>опубликования.</w:t>
      </w:r>
    </w:p>
    <w:p w:rsidR="008F7B11" w:rsidRPr="008F7B11" w:rsidRDefault="008F7B11" w:rsidP="008F7B11">
      <w:pPr>
        <w:pStyle w:val="a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32975" w:rsidRPr="00EC4ECE" w:rsidRDefault="00732975" w:rsidP="00732975">
      <w:pPr>
        <w:spacing w:after="0" w:line="240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  <w:bookmarkStart w:id="0" w:name="_GoBack"/>
      <w:r w:rsidRPr="00EC4ECE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Председатель Совета </w:t>
      </w:r>
    </w:p>
    <w:p w:rsidR="00732975" w:rsidRPr="00EC4ECE" w:rsidRDefault="00732975" w:rsidP="00732975">
      <w:pPr>
        <w:tabs>
          <w:tab w:val="left" w:pos="7798"/>
        </w:tabs>
        <w:spacing w:after="0" w:line="240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EC4ECE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депутатов </w:t>
      </w:r>
      <w:proofErr w:type="spellStart"/>
      <w:r w:rsidR="00F94F2F" w:rsidRPr="00EC4ECE">
        <w:rPr>
          <w:rFonts w:ascii="Times New Roman" w:eastAsia="Calibri" w:hAnsi="Times New Roman" w:cs="Times New Roman"/>
          <w:color w:val="FF0000"/>
          <w:sz w:val="28"/>
          <w:szCs w:val="28"/>
        </w:rPr>
        <w:t>Кишалинского</w:t>
      </w:r>
      <w:proofErr w:type="spellEnd"/>
      <w:r w:rsidRPr="00EC4ECE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</w:p>
    <w:p w:rsidR="00732975" w:rsidRPr="00EC4ECE" w:rsidRDefault="00732975" w:rsidP="001D1444">
      <w:pPr>
        <w:tabs>
          <w:tab w:val="left" w:pos="7295"/>
        </w:tabs>
        <w:spacing w:after="0" w:line="240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EC4ECE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сельского поселения                               </w:t>
      </w:r>
      <w:r w:rsidR="00F94F2F" w:rsidRPr="00EC4ECE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               </w:t>
      </w:r>
      <w:r w:rsidR="008F7B11" w:rsidRPr="00EC4ECE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                </w:t>
      </w:r>
      <w:r w:rsidR="00E25964" w:rsidRPr="00EC4ECE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  </w:t>
      </w:r>
      <w:proofErr w:type="spellStart"/>
      <w:r w:rsidR="00E25964" w:rsidRPr="00EC4ECE">
        <w:rPr>
          <w:rFonts w:ascii="Times New Roman" w:eastAsia="Calibri" w:hAnsi="Times New Roman" w:cs="Times New Roman"/>
          <w:color w:val="FF0000"/>
          <w:sz w:val="28"/>
          <w:szCs w:val="28"/>
        </w:rPr>
        <w:t>П.Н.Левин</w:t>
      </w:r>
      <w:bookmarkEnd w:id="0"/>
      <w:proofErr w:type="spellEnd"/>
    </w:p>
    <w:sectPr w:rsidR="00732975" w:rsidRPr="00EC4ECE" w:rsidSect="00EF1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418"/>
        </w:tabs>
        <w:ind w:left="185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418"/>
        </w:tabs>
        <w:ind w:left="199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418"/>
        </w:tabs>
        <w:ind w:left="213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418"/>
        </w:tabs>
        <w:ind w:left="228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418"/>
        </w:tabs>
        <w:ind w:left="242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418"/>
        </w:tabs>
        <w:ind w:left="257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418"/>
        </w:tabs>
        <w:ind w:left="271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18"/>
        </w:tabs>
        <w:ind w:left="285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418"/>
        </w:tabs>
        <w:ind w:left="3002" w:hanging="1584"/>
      </w:pPr>
    </w:lvl>
  </w:abstractNum>
  <w:abstractNum w:abstractNumId="1">
    <w:nsid w:val="0AD54FD9"/>
    <w:multiLevelType w:val="hybridMultilevel"/>
    <w:tmpl w:val="56520C94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">
    <w:nsid w:val="381706B3"/>
    <w:multiLevelType w:val="hybridMultilevel"/>
    <w:tmpl w:val="9FB8C6A6"/>
    <w:lvl w:ilvl="0" w:tplc="3954A432">
      <w:start w:val="1"/>
      <w:numFmt w:val="decimal"/>
      <w:lvlText w:val="%1."/>
      <w:lvlJc w:val="left"/>
      <w:pPr>
        <w:ind w:left="744" w:hanging="384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5E2B81"/>
    <w:multiLevelType w:val="hybridMultilevel"/>
    <w:tmpl w:val="89C27D38"/>
    <w:lvl w:ilvl="0" w:tplc="AC8612B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>
    <w:nsid w:val="4CDF53D7"/>
    <w:multiLevelType w:val="multilevel"/>
    <w:tmpl w:val="66CE43D8"/>
    <w:lvl w:ilvl="0">
      <w:start w:val="1"/>
      <w:numFmt w:val="none"/>
      <w:suff w:val="nothing"/>
      <w:lvlText w:val=""/>
      <w:lvlJc w:val="left"/>
      <w:pPr>
        <w:ind w:left="1850" w:hanging="432"/>
      </w:pPr>
    </w:lvl>
    <w:lvl w:ilvl="1">
      <w:start w:val="1"/>
      <w:numFmt w:val="none"/>
      <w:suff w:val="nothing"/>
      <w:lvlText w:val=""/>
      <w:lvlJc w:val="left"/>
      <w:pPr>
        <w:ind w:left="1994" w:hanging="576"/>
      </w:pPr>
    </w:lvl>
    <w:lvl w:ilvl="2">
      <w:start w:val="1"/>
      <w:numFmt w:val="none"/>
      <w:suff w:val="nothing"/>
      <w:lvlText w:val=""/>
      <w:lvlJc w:val="left"/>
      <w:pPr>
        <w:ind w:left="2138" w:hanging="720"/>
      </w:pPr>
    </w:lvl>
    <w:lvl w:ilvl="3">
      <w:start w:val="1"/>
      <w:numFmt w:val="none"/>
      <w:suff w:val="nothing"/>
      <w:lvlText w:val=""/>
      <w:lvlJc w:val="left"/>
      <w:pPr>
        <w:ind w:left="2282" w:hanging="864"/>
      </w:pPr>
    </w:lvl>
    <w:lvl w:ilvl="4">
      <w:start w:val="1"/>
      <w:numFmt w:val="none"/>
      <w:suff w:val="nothing"/>
      <w:lvlText w:val=""/>
      <w:lvlJc w:val="left"/>
      <w:pPr>
        <w:ind w:left="2426" w:hanging="1008"/>
      </w:pPr>
    </w:lvl>
    <w:lvl w:ilvl="5">
      <w:start w:val="1"/>
      <w:numFmt w:val="none"/>
      <w:suff w:val="nothing"/>
      <w:lvlText w:val=""/>
      <w:lvlJc w:val="left"/>
      <w:pPr>
        <w:ind w:left="2570" w:hanging="1152"/>
      </w:pPr>
    </w:lvl>
    <w:lvl w:ilvl="6">
      <w:start w:val="1"/>
      <w:numFmt w:val="none"/>
      <w:suff w:val="nothing"/>
      <w:lvlText w:val=""/>
      <w:lvlJc w:val="left"/>
      <w:pPr>
        <w:ind w:left="2714" w:hanging="1296"/>
      </w:pPr>
    </w:lvl>
    <w:lvl w:ilvl="7">
      <w:start w:val="1"/>
      <w:numFmt w:val="none"/>
      <w:suff w:val="nothing"/>
      <w:lvlText w:val=""/>
      <w:lvlJc w:val="left"/>
      <w:pPr>
        <w:ind w:left="2858" w:hanging="1440"/>
      </w:pPr>
    </w:lvl>
    <w:lvl w:ilvl="8">
      <w:start w:val="1"/>
      <w:numFmt w:val="none"/>
      <w:suff w:val="nothing"/>
      <w:lvlText w:val=""/>
      <w:lvlJc w:val="left"/>
      <w:pPr>
        <w:ind w:left="3002" w:hanging="1584"/>
      </w:pPr>
    </w:lvl>
  </w:abstractNum>
  <w:abstractNum w:abstractNumId="5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FF12F9"/>
    <w:multiLevelType w:val="multilevel"/>
    <w:tmpl w:val="0BAE71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32975"/>
    <w:rsid w:val="0016220C"/>
    <w:rsid w:val="001C65A7"/>
    <w:rsid w:val="001D1444"/>
    <w:rsid w:val="002808AB"/>
    <w:rsid w:val="003015F3"/>
    <w:rsid w:val="00453967"/>
    <w:rsid w:val="00566C08"/>
    <w:rsid w:val="005B11A2"/>
    <w:rsid w:val="005F1811"/>
    <w:rsid w:val="00652610"/>
    <w:rsid w:val="00732975"/>
    <w:rsid w:val="007F3D5B"/>
    <w:rsid w:val="008356AF"/>
    <w:rsid w:val="008F7B11"/>
    <w:rsid w:val="0097795D"/>
    <w:rsid w:val="009848D0"/>
    <w:rsid w:val="009F7DC9"/>
    <w:rsid w:val="00BA6048"/>
    <w:rsid w:val="00CA1D6C"/>
    <w:rsid w:val="00CB3710"/>
    <w:rsid w:val="00CC6B62"/>
    <w:rsid w:val="00D16955"/>
    <w:rsid w:val="00DD6F73"/>
    <w:rsid w:val="00E25964"/>
    <w:rsid w:val="00EA1FDD"/>
    <w:rsid w:val="00EC4ECE"/>
    <w:rsid w:val="00EF1435"/>
    <w:rsid w:val="00F74A79"/>
    <w:rsid w:val="00F94F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435"/>
  </w:style>
  <w:style w:type="paragraph" w:styleId="1">
    <w:name w:val="heading 1"/>
    <w:basedOn w:val="a0"/>
    <w:next w:val="a"/>
    <w:link w:val="10"/>
    <w:qFormat/>
    <w:rsid w:val="002808AB"/>
    <w:pPr>
      <w:keepNext/>
      <w:widowControl w:val="0"/>
      <w:pBdr>
        <w:bottom w:val="none" w:sz="0" w:space="0" w:color="auto"/>
      </w:pBdr>
      <w:suppressAutoHyphens/>
      <w:autoSpaceDN w:val="0"/>
      <w:spacing w:before="240" w:after="120"/>
      <w:contextualSpacing w:val="0"/>
      <w:textAlignment w:val="baseline"/>
      <w:outlineLvl w:val="0"/>
    </w:pPr>
    <w:rPr>
      <w:rFonts w:ascii="Times New Roman" w:eastAsia="SimSun" w:hAnsi="Times New Roman" w:cs="Mangal"/>
      <w:b/>
      <w:bCs/>
      <w:color w:val="auto"/>
      <w:spacing w:val="0"/>
      <w:kern w:val="3"/>
      <w:sz w:val="48"/>
      <w:szCs w:val="48"/>
      <w:lang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itle"/>
    <w:basedOn w:val="a"/>
    <w:next w:val="a"/>
    <w:link w:val="a4"/>
    <w:uiPriority w:val="10"/>
    <w:qFormat/>
    <w:rsid w:val="002808AB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1"/>
    <w:link w:val="a0"/>
    <w:uiPriority w:val="10"/>
    <w:rsid w:val="002808AB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1"/>
    <w:link w:val="1"/>
    <w:rsid w:val="002808AB"/>
    <w:rPr>
      <w:rFonts w:ascii="Times New Roman" w:eastAsia="SimSun" w:hAnsi="Times New Roman" w:cs="Mangal"/>
      <w:b/>
      <w:bCs/>
      <w:kern w:val="3"/>
      <w:sz w:val="48"/>
      <w:szCs w:val="48"/>
      <w:lang w:eastAsia="zh-CN" w:bidi="hi-IN"/>
    </w:rPr>
  </w:style>
  <w:style w:type="table" w:styleId="a5">
    <w:name w:val="Table Grid"/>
    <w:basedOn w:val="a2"/>
    <w:uiPriority w:val="59"/>
    <w:rsid w:val="007329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32975"/>
    <w:pPr>
      <w:ind w:left="720"/>
      <w:contextualSpacing/>
    </w:pPr>
  </w:style>
  <w:style w:type="paragraph" w:styleId="a7">
    <w:name w:val="No Spacing"/>
    <w:uiPriority w:val="1"/>
    <w:qFormat/>
    <w:rsid w:val="008F7B11"/>
    <w:pPr>
      <w:spacing w:after="0" w:line="240" w:lineRule="auto"/>
    </w:pPr>
  </w:style>
  <w:style w:type="character" w:styleId="a8">
    <w:name w:val="Hyperlink"/>
    <w:basedOn w:val="a1"/>
    <w:uiPriority w:val="99"/>
    <w:semiHidden/>
    <w:unhideWhenUsed/>
    <w:rsid w:val="002808AB"/>
    <w:rPr>
      <w:color w:val="0000FF"/>
      <w:u w:val="single"/>
    </w:rPr>
  </w:style>
  <w:style w:type="paragraph" w:customStyle="1" w:styleId="s1">
    <w:name w:val="s_1"/>
    <w:basedOn w:val="a"/>
    <w:rsid w:val="0028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ntry">
    <w:name w:val="entry"/>
    <w:basedOn w:val="a1"/>
    <w:rsid w:val="002808AB"/>
  </w:style>
  <w:style w:type="character" w:customStyle="1" w:styleId="HTML">
    <w:name w:val="Стандартный HTML Знак"/>
    <w:basedOn w:val="a1"/>
    <w:link w:val="HTML0"/>
    <w:uiPriority w:val="99"/>
    <w:semiHidden/>
    <w:rsid w:val="002808A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2808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91">
    <w:name w:val="s_91"/>
    <w:basedOn w:val="a"/>
    <w:rsid w:val="0028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rsid w:val="002808AB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aa">
    <w:name w:val="Основной текст Знак"/>
    <w:basedOn w:val="a1"/>
    <w:link w:val="a9"/>
    <w:rsid w:val="002808AB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ab">
    <w:name w:val="Основной текст_"/>
    <w:rsid w:val="002808AB"/>
    <w:rPr>
      <w:rFonts w:ascii="Times New Roman" w:hAnsi="Times New Roman" w:cs="Times New Roman"/>
      <w:spacing w:val="3"/>
      <w:sz w:val="21"/>
      <w:szCs w:val="21"/>
      <w:u w:val="none"/>
    </w:rPr>
  </w:style>
  <w:style w:type="character" w:customStyle="1" w:styleId="0pt">
    <w:name w:val="Основной текст + Интервал 0 pt"/>
    <w:rsid w:val="002808AB"/>
    <w:rPr>
      <w:rFonts w:ascii="Times New Roman" w:hAnsi="Times New Roman" w:cs="Times New Roman"/>
      <w:spacing w:val="2"/>
      <w:sz w:val="21"/>
      <w:szCs w:val="21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8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21" Type="http://schemas.openxmlformats.org/officeDocument/2006/relationships/hyperlink" Target="https://internet.garant.ru/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hyperlink" Target="https://internet.garant.ru/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" Type="http://schemas.openxmlformats.org/officeDocument/2006/relationships/hyperlink" Target="https://internet.garant.ru/" TargetMode="External"/><Relationship Id="rId71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internet.garant.ru/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internet.garant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61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internet.garant.ru/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s://internet.garant.ru/" TargetMode="External"/><Relationship Id="rId8" Type="http://schemas.openxmlformats.org/officeDocument/2006/relationships/hyperlink" Target="https://internet.garant.ru/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41" Type="http://schemas.openxmlformats.org/officeDocument/2006/relationships/hyperlink" Target="https://internet.garant.ru/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8D372-5D36-4F4F-BA93-A0983BC45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23</Pages>
  <Words>8662</Words>
  <Characters>49376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cp:lastPrinted>2023-07-21T11:22:00Z</cp:lastPrinted>
  <dcterms:created xsi:type="dcterms:W3CDTF">2023-02-01T12:22:00Z</dcterms:created>
  <dcterms:modified xsi:type="dcterms:W3CDTF">2023-11-15T06:41:00Z</dcterms:modified>
</cp:coreProperties>
</file>