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583C" w:rsidRPr="00C033AE" w:rsidRDefault="006A583C" w:rsidP="006A583C">
      <w:pPr>
        <w:widowControl w:val="0"/>
        <w:suppressAutoHyphens w:val="0"/>
        <w:autoSpaceDE w:val="0"/>
        <w:ind w:left="2247" w:hanging="1423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US" w:bidi="ar-SA"/>
        </w:rPr>
      </w:pPr>
      <w:bookmarkStart w:id="0" w:name="_GoBack"/>
      <w:bookmarkEnd w:id="0"/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О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создании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равного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доступа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к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отдыху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детей-инвалидов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детей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с ограниченными возможностями здоровья</w:t>
      </w:r>
    </w:p>
    <w:p w:rsidR="006A583C" w:rsidRPr="00C033AE" w:rsidRDefault="006A583C" w:rsidP="006A583C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n-US" w:bidi="ar-SA"/>
        </w:rPr>
      </w:pPr>
    </w:p>
    <w:p w:rsidR="006A583C" w:rsidRPr="00C033AE" w:rsidRDefault="006A583C" w:rsidP="006A583C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Федеральным законом от 04.08.2023 № 475-ФЗ внесены изменения в Федеральный закон «Об основных гарантиях прав ребенка в Российской Федерации» и статью 44 Федерального закона «Об общих принципах организации публичной власти в субъектах Российской Федерации».</w:t>
      </w:r>
    </w:p>
    <w:p w:rsidR="006A583C" w:rsidRPr="00C033AE" w:rsidRDefault="006A583C" w:rsidP="006A583C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 xml:space="preserve">Изменениями предусмотрено, что федеральные и региональные органы исполнительной власти, а также органы местного самоуправления обязаны принять меры по созданию равного доступа к отдыху и оздоровлению детей-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инвалидов.</w:t>
      </w:r>
    </w:p>
    <w:p w:rsidR="006A583C" w:rsidRPr="00C033AE" w:rsidRDefault="006A583C" w:rsidP="006A583C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 этих целях ежегодно высшим исполнительным органом субъекта Российской Федерации устанавливаются квоты для отдыха и оздоровления детей-инвалидов и детей с ограниченными возможностями здоровья в государственных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муниципальных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организациях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отдыха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оздоровления</w:t>
      </w:r>
      <w:r w:rsidRPr="00C033AE">
        <w:rPr>
          <w:rFonts w:ascii="Times New Roman" w:eastAsia="Times New Roman" w:hAnsi="Times New Roman" w:cs="Times New Roman"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 xml:space="preserve">детей, обеспечивающих потребности в отдыхе и оздоровлении указанной категории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детей.</w:t>
      </w:r>
    </w:p>
    <w:p w:rsidR="006A583C" w:rsidRPr="00C033AE" w:rsidRDefault="006A583C" w:rsidP="006A583C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Обеспечение выполнение квоты отнесено к полномочиям региональных органов исполнительной власти в сфере организации и отдыха детей.</w:t>
      </w:r>
    </w:p>
    <w:p w:rsidR="006A583C" w:rsidRPr="00C033AE" w:rsidRDefault="006A583C" w:rsidP="006A583C">
      <w:pPr>
        <w:widowControl w:val="0"/>
        <w:suppressAutoHyphens w:val="0"/>
        <w:autoSpaceDE w:val="0"/>
        <w:ind w:left="1966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Изменения</w:t>
      </w:r>
      <w:r w:rsidRPr="00C033AE">
        <w:rPr>
          <w:rFonts w:ascii="Times New Roman" w:eastAsia="Times New Roman" w:hAnsi="Times New Roman" w:cs="Times New Roman"/>
          <w:color w:val="333333"/>
          <w:spacing w:val="-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вступают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в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силу</w:t>
      </w:r>
      <w:r w:rsidRPr="00C033AE">
        <w:rPr>
          <w:rFonts w:ascii="Times New Roman" w:eastAsia="Times New Roman" w:hAnsi="Times New Roman" w:cs="Times New Roman"/>
          <w:color w:val="333333"/>
          <w:spacing w:val="-3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с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1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января</w:t>
      </w:r>
      <w:r w:rsidRPr="00C033AE">
        <w:rPr>
          <w:rFonts w:ascii="Times New Roman" w:eastAsia="Times New Roman" w:hAnsi="Times New Roman" w:cs="Times New Roman"/>
          <w:color w:val="333333"/>
          <w:spacing w:val="-3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kern w:val="0"/>
          <w:sz w:val="28"/>
          <w:szCs w:val="28"/>
          <w:lang w:eastAsia="en-US" w:bidi="ar-SA"/>
        </w:rPr>
        <w:t>2025</w:t>
      </w:r>
      <w:r w:rsidRPr="00C033AE">
        <w:rPr>
          <w:rFonts w:ascii="Times New Roman" w:eastAsia="Times New Roman" w:hAnsi="Times New Roman" w:cs="Times New Roman"/>
          <w:color w:val="333333"/>
          <w:spacing w:val="-1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color w:val="333333"/>
          <w:spacing w:val="-2"/>
          <w:kern w:val="0"/>
          <w:sz w:val="28"/>
          <w:szCs w:val="28"/>
          <w:lang w:eastAsia="en-US" w:bidi="ar-SA"/>
        </w:rPr>
        <w:t>года.</w:t>
      </w:r>
    </w:p>
    <w:p w:rsidR="006A583C" w:rsidRPr="00C033AE" w:rsidRDefault="006A583C" w:rsidP="006A583C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</w:p>
    <w:p w:rsidR="006A583C" w:rsidRPr="00C033AE" w:rsidRDefault="006A583C" w:rsidP="006A583C">
      <w:pPr>
        <w:widowControl w:val="0"/>
        <w:suppressAutoHyphens w:val="0"/>
        <w:autoSpaceDE w:val="0"/>
        <w:ind w:left="2210" w:hanging="1384"/>
        <w:outlineLvl w:val="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Правительством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Российской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Федерации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на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2024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год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spacing w:val="-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b/>
          <w:bCs/>
          <w:color w:val="333333"/>
          <w:kern w:val="0"/>
          <w:sz w:val="28"/>
          <w:szCs w:val="28"/>
          <w:lang w:eastAsia="en-US" w:bidi="ar-SA"/>
        </w:rPr>
        <w:t>утверждена допустимая доля работников-иностранцев</w:t>
      </w:r>
    </w:p>
    <w:p w:rsidR="006A583C" w:rsidRPr="00C033AE" w:rsidRDefault="006A583C" w:rsidP="006A583C">
      <w:pPr>
        <w:widowControl w:val="0"/>
        <w:suppressAutoHyphens w:val="0"/>
        <w:autoSpaceDE w:val="0"/>
        <w:rPr>
          <w:rFonts w:ascii="Times New Roman" w:eastAsia="Times New Roman" w:hAnsi="Times New Roman" w:cs="Times New Roman"/>
          <w:b/>
          <w:kern w:val="0"/>
          <w:sz w:val="28"/>
          <w:szCs w:val="28"/>
          <w:lang w:eastAsia="en-US" w:bidi="ar-SA"/>
        </w:rPr>
      </w:pPr>
    </w:p>
    <w:p w:rsidR="006A583C" w:rsidRPr="00C033AE" w:rsidRDefault="006A583C" w:rsidP="006A583C">
      <w:pPr>
        <w:widowControl w:val="0"/>
        <w:suppressAutoHyphens w:val="0"/>
        <w:autoSpaceDE w:val="0"/>
        <w:ind w:left="101" w:right="125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Постановлением Правительства РФ от 16.09.2023 № 1511 «Об установлении на 2024 год допустимой доли иностранных работников, используемых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хозяйствующими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субъектами,</w:t>
      </w:r>
      <w:r w:rsidRPr="00C033AE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осуществляющими</w:t>
      </w:r>
      <w:r w:rsidRPr="00C033AE">
        <w:rPr>
          <w:rFonts w:ascii="Times New Roman" w:eastAsia="Times New Roman" w:hAnsi="Times New Roman" w:cs="Times New Roman"/>
          <w:spacing w:val="14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на</w:t>
      </w:r>
      <w:r w:rsidRPr="00C033AE">
        <w:rPr>
          <w:rFonts w:ascii="Times New Roman" w:eastAsia="Times New Roman" w:hAnsi="Times New Roman" w:cs="Times New Roman"/>
          <w:spacing w:val="15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en-US" w:bidi="ar-SA"/>
        </w:rPr>
        <w:t>территории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 xml:space="preserve"> Российской Федерации отдельные виды экономической деятельности» установлено допустимое процентное соотношение работников–иностранцев.</w:t>
      </w:r>
    </w:p>
    <w:p w:rsidR="006A583C" w:rsidRPr="00C033AE" w:rsidRDefault="006A583C" w:rsidP="006A583C">
      <w:pPr>
        <w:widowControl w:val="0"/>
        <w:suppressAutoHyphens w:val="0"/>
        <w:autoSpaceDE w:val="0"/>
        <w:ind w:left="101" w:right="124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Так, к примеру,</w:t>
      </w:r>
      <w:r w:rsidRPr="00C033AE">
        <w:rPr>
          <w:rFonts w:ascii="Times New Roman" w:eastAsia="Times New Roman" w:hAnsi="Times New Roman" w:cs="Times New Roman"/>
          <w:spacing w:val="-2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выращивание овощей - в размере 50 процентов общей численности работников, используемых указанными хозяйствующими субъектами; лесоводство и лесозаготовки - в размере 50 процентов общей численности работников, используемых указанными хозяйствующими субъектами; строительство - в размере 80 процентов общей численности работников, используемых указанными хозяйствующими субъектами;</w:t>
      </w:r>
      <w:r w:rsidRPr="00C033AE">
        <w:rPr>
          <w:rFonts w:ascii="Times New Roman" w:eastAsia="Times New Roman" w:hAnsi="Times New Roman" w:cs="Times New Roman"/>
          <w:spacing w:val="-6"/>
          <w:kern w:val="0"/>
          <w:sz w:val="28"/>
          <w:szCs w:val="28"/>
          <w:lang w:eastAsia="en-US" w:bidi="ar-SA"/>
        </w:rPr>
        <w:t xml:space="preserve"> </w:t>
      </w: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торговля розничная алкогольными напитками, включая пиво, в специализированных магазинах - в размере 15 процентов общей численности работников, используемых указанными хозяйствующими субъектами.</w:t>
      </w:r>
    </w:p>
    <w:p w:rsidR="006A583C" w:rsidRPr="00ED2280" w:rsidRDefault="006A583C" w:rsidP="006A583C">
      <w:pPr>
        <w:widowControl w:val="0"/>
        <w:suppressAutoHyphens w:val="0"/>
        <w:autoSpaceDE w:val="0"/>
        <w:ind w:left="101" w:right="125" w:firstLine="709"/>
        <w:jc w:val="both"/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sectPr w:rsidR="006A583C" w:rsidRPr="00ED2280" w:rsidSect="00C033AE">
          <w:pgSz w:w="11910" w:h="16840"/>
          <w:pgMar w:top="380" w:right="440" w:bottom="0" w:left="1600" w:header="720" w:footer="720" w:gutter="0"/>
          <w:cols w:space="720"/>
        </w:sectPr>
      </w:pPr>
      <w:r w:rsidRPr="00C033AE"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Хозяйствующим субъектам необходимо до 1 января 2024 г. привести численность используемых иностранных работников в соответствие с настоящим постановлением, руководствуясь требованиями трудового законод</w:t>
      </w:r>
      <w:r>
        <w:rPr>
          <w:rFonts w:ascii="Times New Roman" w:eastAsia="Times New Roman" w:hAnsi="Times New Roman" w:cs="Times New Roman"/>
          <w:kern w:val="0"/>
          <w:sz w:val="28"/>
          <w:szCs w:val="28"/>
          <w:lang w:eastAsia="en-US" w:bidi="ar-SA"/>
        </w:rPr>
        <w:t>ательства Российской Федерации.</w:t>
      </w:r>
    </w:p>
    <w:p w:rsidR="006A583C" w:rsidRDefault="006A583C" w:rsidP="006A583C">
      <w:pPr>
        <w:rPr>
          <w:rFonts w:hint="eastAsia"/>
        </w:rPr>
      </w:pPr>
    </w:p>
    <w:p w:rsidR="00581379" w:rsidRDefault="006A583C"/>
    <w:sectPr w:rsidR="00581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583C"/>
    <w:rsid w:val="005B39AA"/>
    <w:rsid w:val="006A583C"/>
    <w:rsid w:val="00E039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5043F5A-2203-4495-BF32-9448B834F1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83C"/>
    <w:pPr>
      <w:suppressAutoHyphens/>
      <w:autoSpaceDN w:val="0"/>
      <w:spacing w:after="0" w:line="240" w:lineRule="auto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350</Words>
  <Characters>2000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dcterms:created xsi:type="dcterms:W3CDTF">2023-11-13T08:54:00Z</dcterms:created>
  <dcterms:modified xsi:type="dcterms:W3CDTF">2023-11-13T08:54:00Z</dcterms:modified>
</cp:coreProperties>
</file>