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AE4" w:rsidRDefault="004B4AE4" w:rsidP="004B4AE4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 w:bidi="ar-SA"/>
        </w:rPr>
        <w:t xml:space="preserve">Новочадовского сельского поселения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 w:bidi="ar-SA"/>
        </w:rPr>
        <w:t>Атюрьевского муниципального района</w:t>
      </w:r>
    </w:p>
    <w:p w:rsidR="004B4AE4" w:rsidRDefault="004B4AE4" w:rsidP="004B4AE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4B4AE4" w:rsidRDefault="004B4AE4" w:rsidP="004B4AE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Является официальным печатным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изданием Новочадовского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сельского поселения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Атюрьевского муниципального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района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 </w:t>
      </w:r>
    </w:p>
    <w:p w:rsidR="004B4AE4" w:rsidRDefault="004B4AE4" w:rsidP="004B4AE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4B4AE4" w:rsidRDefault="004B4AE4" w:rsidP="004B4AE4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  <w:t>«ВЕСТИ СЕЛА»</w:t>
      </w:r>
    </w:p>
    <w:p w:rsidR="004B4AE4" w:rsidRDefault="004B4AE4" w:rsidP="004B4AE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:rsidR="004B4AE4" w:rsidRDefault="004B4AE4" w:rsidP="004B4AE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lang w:eastAsia="ru-RU" w:bidi="ar-SA"/>
        </w:rPr>
        <w:t>Газета издается с 01.11.2005 года</w:t>
      </w:r>
    </w:p>
    <w:p w:rsidR="004B4AE4" w:rsidRDefault="004B4AE4" w:rsidP="004B4AE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4B4AE4" w:rsidRDefault="004B4AE4" w:rsidP="004B4AE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  <w:t>«13» ноябрь 2023 год                                                                №15</w:t>
      </w:r>
    </w:p>
    <w:p w:rsidR="004B4AE4" w:rsidRDefault="004B4AE4" w:rsidP="004B4AE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4B4AE4" w:rsidRPr="00C033AE" w:rsidRDefault="004B4AE4" w:rsidP="004B4AE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 w:bidi="ar-SA"/>
        </w:rPr>
      </w:pPr>
      <w:r w:rsidRPr="00C033AE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 w:bidi="ar-SA"/>
        </w:rPr>
        <w:t xml:space="preserve">Прокуратура информирует: </w:t>
      </w:r>
    </w:p>
    <w:p w:rsidR="004B4AE4" w:rsidRPr="00C033AE" w:rsidRDefault="004B4AE4" w:rsidP="004B4AE4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 w:bidi="ar-SA"/>
        </w:rPr>
      </w:pPr>
      <w:r w:rsidRPr="00C033AE">
        <w:rPr>
          <w:rFonts w:ascii="Times New Roman" w:eastAsia="Times New Roman" w:hAnsi="Times New Roman" w:cs="Times New Roman" w:hint="eastAsia"/>
          <w:bCs/>
          <w:color w:val="000000"/>
          <w:kern w:val="36"/>
          <w:sz w:val="28"/>
          <w:szCs w:val="28"/>
          <w:lang w:eastAsia="ru-RU" w:bidi="ar-SA"/>
        </w:rPr>
        <w:t>О создании равного доступа к отдыху детей-инвалидов и детей с ограниченными возможностями здоровья</w:t>
      </w:r>
      <w:r w:rsidRPr="00C033AE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 w:bidi="ar-SA"/>
        </w:rPr>
        <w:t>.</w:t>
      </w:r>
    </w:p>
    <w:p w:rsidR="004B4AE4" w:rsidRPr="00C033AE" w:rsidRDefault="004B4AE4" w:rsidP="004B4AE4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 w:bidi="ar-SA"/>
        </w:rPr>
      </w:pPr>
      <w:r w:rsidRPr="00C033AE">
        <w:rPr>
          <w:rFonts w:ascii="Times New Roman" w:eastAsia="Times New Roman" w:hAnsi="Times New Roman" w:cs="Times New Roman" w:hint="eastAsia"/>
          <w:bCs/>
          <w:color w:val="000000"/>
          <w:kern w:val="36"/>
          <w:sz w:val="28"/>
          <w:szCs w:val="28"/>
          <w:lang w:eastAsia="ru-RU" w:bidi="ar-SA"/>
        </w:rPr>
        <w:t>Правительством Российской Федерации на 2024 год утверждена допустимая доля работников-иностранцев</w:t>
      </w:r>
      <w:r w:rsidRPr="00C033AE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 w:bidi="ar-SA"/>
        </w:rPr>
        <w:t>.</w:t>
      </w:r>
    </w:p>
    <w:p w:rsidR="004B4AE4" w:rsidRPr="00C033AE" w:rsidRDefault="004B4AE4" w:rsidP="004B4AE4">
      <w:pPr>
        <w:pStyle w:val="a3"/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 w:bidi="ar-SA"/>
        </w:rPr>
      </w:pPr>
    </w:p>
    <w:p w:rsidR="004B4AE4" w:rsidRDefault="004B4AE4" w:rsidP="004B4AE4">
      <w:pPr>
        <w:rPr>
          <w:rFonts w:hint="eastAsia"/>
          <w:lang w:eastAsia="ru-RU" w:bidi="ar-SA"/>
        </w:rPr>
      </w:pPr>
    </w:p>
    <w:p w:rsidR="004B4AE4" w:rsidRPr="00C033AE" w:rsidRDefault="004B4AE4" w:rsidP="004B4AE4">
      <w:pPr>
        <w:rPr>
          <w:rFonts w:hint="eastAsia"/>
          <w:lang w:eastAsia="ru-RU" w:bidi="ar-SA"/>
        </w:rPr>
      </w:pPr>
    </w:p>
    <w:p w:rsidR="004B4AE4" w:rsidRPr="00C033AE" w:rsidRDefault="004B4AE4" w:rsidP="004B4AE4">
      <w:pPr>
        <w:rPr>
          <w:rFonts w:hint="eastAsia"/>
          <w:lang w:eastAsia="ru-RU" w:bidi="ar-SA"/>
        </w:rPr>
      </w:pPr>
    </w:p>
    <w:p w:rsidR="004B4AE4" w:rsidRPr="00C033AE" w:rsidRDefault="004B4AE4" w:rsidP="004B4AE4">
      <w:pPr>
        <w:rPr>
          <w:rFonts w:hint="eastAsia"/>
          <w:lang w:eastAsia="ru-RU" w:bidi="ar-SA"/>
        </w:rPr>
      </w:pPr>
    </w:p>
    <w:p w:rsidR="004B4AE4" w:rsidRPr="00C033AE" w:rsidRDefault="004B4AE4" w:rsidP="004B4AE4">
      <w:pPr>
        <w:rPr>
          <w:rFonts w:hint="eastAsia"/>
          <w:lang w:eastAsia="ru-RU" w:bidi="ar-SA"/>
        </w:rPr>
      </w:pPr>
    </w:p>
    <w:p w:rsidR="004B4AE4" w:rsidRPr="00C033AE" w:rsidRDefault="004B4AE4" w:rsidP="004B4AE4">
      <w:pPr>
        <w:rPr>
          <w:rFonts w:hint="eastAsia"/>
          <w:lang w:eastAsia="ru-RU" w:bidi="ar-SA"/>
        </w:rPr>
      </w:pPr>
    </w:p>
    <w:p w:rsidR="004B4AE4" w:rsidRPr="00C033AE" w:rsidRDefault="004B4AE4" w:rsidP="004B4AE4">
      <w:pPr>
        <w:rPr>
          <w:rFonts w:hint="eastAsia"/>
          <w:lang w:eastAsia="ru-RU" w:bidi="ar-SA"/>
        </w:rPr>
      </w:pPr>
    </w:p>
    <w:p w:rsidR="004B4AE4" w:rsidRDefault="004B4AE4" w:rsidP="004B4AE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Главный редактор: Самошина Т.В.</w:t>
      </w:r>
    </w:p>
    <w:p w:rsidR="004B4AE4" w:rsidRDefault="004B4AE4" w:rsidP="004B4AE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Тираж: 10 экземпляров. </w:t>
      </w:r>
    </w:p>
    <w:p w:rsidR="004B4AE4" w:rsidRDefault="004B4AE4" w:rsidP="004B4AE4">
      <w:pPr>
        <w:rPr>
          <w:lang w:eastAsia="ru-RU" w:bidi="ar-SA"/>
        </w:rPr>
      </w:pPr>
    </w:p>
    <w:p w:rsidR="004B4AE4" w:rsidRPr="00C033AE" w:rsidRDefault="004B4AE4" w:rsidP="004B4AE4">
      <w:pPr>
        <w:widowControl w:val="0"/>
        <w:suppressAutoHyphens w:val="0"/>
        <w:autoSpaceDE w:val="0"/>
        <w:spacing w:before="11"/>
        <w:rPr>
          <w:rFonts w:ascii="Times New Roman" w:eastAsia="Times New Roman" w:hAnsi="Times New Roman" w:cs="Times New Roman"/>
          <w:kern w:val="0"/>
          <w:sz w:val="27"/>
          <w:szCs w:val="28"/>
          <w:lang w:eastAsia="en-US" w:bidi="ar-SA"/>
        </w:rPr>
      </w:pPr>
    </w:p>
    <w:p w:rsidR="004B4AE4" w:rsidRDefault="004B4AE4" w:rsidP="004B4AE4">
      <w:pPr>
        <w:widowControl w:val="0"/>
        <w:suppressAutoHyphens w:val="0"/>
        <w:autoSpaceDE w:val="0"/>
        <w:ind w:left="2247" w:hanging="1423"/>
        <w:outlineLvl w:val="0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</w:pPr>
    </w:p>
    <w:p w:rsidR="004B4AE4" w:rsidRDefault="004B4AE4" w:rsidP="004B4AE4">
      <w:pPr>
        <w:widowControl w:val="0"/>
        <w:suppressAutoHyphens w:val="0"/>
        <w:autoSpaceDE w:val="0"/>
        <w:ind w:left="2247" w:hanging="1423"/>
        <w:outlineLvl w:val="0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</w:pPr>
    </w:p>
    <w:p w:rsidR="004B4AE4" w:rsidRDefault="004B4AE4" w:rsidP="004B4AE4">
      <w:pPr>
        <w:widowControl w:val="0"/>
        <w:suppressAutoHyphens w:val="0"/>
        <w:autoSpaceDE w:val="0"/>
        <w:ind w:left="2247" w:hanging="1423"/>
        <w:outlineLvl w:val="0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</w:pPr>
    </w:p>
    <w:p w:rsidR="004B4AE4" w:rsidRDefault="004B4AE4" w:rsidP="004B4AE4">
      <w:pPr>
        <w:widowControl w:val="0"/>
        <w:suppressAutoHyphens w:val="0"/>
        <w:autoSpaceDE w:val="0"/>
        <w:ind w:left="2247" w:hanging="1423"/>
        <w:outlineLvl w:val="0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</w:pPr>
      <w:bookmarkStart w:id="0" w:name="_GoBack"/>
      <w:bookmarkEnd w:id="0"/>
    </w:p>
    <w:p w:rsidR="004B4AE4" w:rsidRDefault="004B4AE4" w:rsidP="004B4AE4">
      <w:pPr>
        <w:widowControl w:val="0"/>
        <w:suppressAutoHyphens w:val="0"/>
        <w:autoSpaceDE w:val="0"/>
        <w:ind w:left="2247" w:hanging="1423"/>
        <w:outlineLvl w:val="0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</w:pPr>
    </w:p>
    <w:p w:rsidR="004B4AE4" w:rsidRPr="00C033AE" w:rsidRDefault="004B4AE4" w:rsidP="004B4AE4">
      <w:pPr>
        <w:widowControl w:val="0"/>
        <w:suppressAutoHyphens w:val="0"/>
        <w:autoSpaceDE w:val="0"/>
        <w:ind w:left="2247" w:hanging="1423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lastRenderedPageBreak/>
        <w:t>О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создании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равного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доступа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к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отдыху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детей-инвалидов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и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детей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с ограниченными возможностями здоровья</w:t>
      </w:r>
    </w:p>
    <w:p w:rsidR="004B4AE4" w:rsidRPr="00C033AE" w:rsidRDefault="004B4AE4" w:rsidP="004B4AE4">
      <w:pPr>
        <w:widowControl w:val="0"/>
        <w:suppressAutoHyphens w:val="0"/>
        <w:autoSpaceDE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n-US" w:bidi="ar-SA"/>
        </w:rPr>
      </w:pPr>
    </w:p>
    <w:p w:rsidR="004B4AE4" w:rsidRPr="00C033AE" w:rsidRDefault="004B4AE4" w:rsidP="004B4AE4">
      <w:pPr>
        <w:widowControl w:val="0"/>
        <w:suppressAutoHyphens w:val="0"/>
        <w:autoSpaceDE w:val="0"/>
        <w:ind w:left="101" w:right="125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Федеральным законом от 04.08.2023 № 475-ФЗ внесены изменения в Федеральный закон «Об основных гарантиях прав ребенка в Российской Федерации» и статью 44 Федерального закона «Об общих принципах организации публичной власти в субъектах Российской Федерации».</w:t>
      </w:r>
    </w:p>
    <w:p w:rsidR="004B4AE4" w:rsidRPr="00C033AE" w:rsidRDefault="004B4AE4" w:rsidP="004B4AE4">
      <w:pPr>
        <w:widowControl w:val="0"/>
        <w:suppressAutoHyphens w:val="0"/>
        <w:autoSpaceDE w:val="0"/>
        <w:ind w:left="101" w:right="124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 xml:space="preserve">Изменениями предусмотрено, что федеральные и региональные органы исполнительной власти, а также органы местного самоуправления обязаны принять меры по созданию равного доступа к отдыху и оздоровлению детей- 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>инвалидов.</w:t>
      </w:r>
    </w:p>
    <w:p w:rsidR="004B4AE4" w:rsidRPr="00C033AE" w:rsidRDefault="004B4AE4" w:rsidP="004B4AE4">
      <w:pPr>
        <w:widowControl w:val="0"/>
        <w:suppressAutoHyphens w:val="0"/>
        <w:autoSpaceDE w:val="0"/>
        <w:ind w:left="101" w:right="124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В этих целях ежегодно высшим исполнительным органом субъекта Российской Федерации устанавливаются квоты для отдыха и оздоровления детей-инвалидов и детей с ограниченными возможностями здоровья в государственных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и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муниципальных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организациях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отдыха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и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оздоровления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 xml:space="preserve">детей, обеспечивающих потребности в отдыхе и оздоровлении указанной категории 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>детей.</w:t>
      </w:r>
    </w:p>
    <w:p w:rsidR="004B4AE4" w:rsidRPr="00C033AE" w:rsidRDefault="004B4AE4" w:rsidP="004B4AE4">
      <w:pPr>
        <w:widowControl w:val="0"/>
        <w:suppressAutoHyphens w:val="0"/>
        <w:autoSpaceDE w:val="0"/>
        <w:ind w:left="101" w:right="125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Обеспечение выполнение квоты отнесено к полномочиям региональных органов исполнительной власти в сфере организации и отдыха детей.</w:t>
      </w:r>
    </w:p>
    <w:p w:rsidR="004B4AE4" w:rsidRPr="00C033AE" w:rsidRDefault="004B4AE4" w:rsidP="004B4AE4">
      <w:pPr>
        <w:widowControl w:val="0"/>
        <w:suppressAutoHyphens w:val="0"/>
        <w:autoSpaceDE w:val="0"/>
        <w:ind w:left="196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Изменения</w:t>
      </w:r>
      <w:r w:rsidRPr="00C033AE">
        <w:rPr>
          <w:rFonts w:ascii="Times New Roman" w:eastAsia="Times New Roman" w:hAnsi="Times New Roman" w:cs="Times New Roman"/>
          <w:color w:val="333333"/>
          <w:spacing w:val="-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вступают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в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силу</w:t>
      </w:r>
      <w:r w:rsidRPr="00C033AE">
        <w:rPr>
          <w:rFonts w:ascii="Times New Roman" w:eastAsia="Times New Roman" w:hAnsi="Times New Roman" w:cs="Times New Roman"/>
          <w:color w:val="333333"/>
          <w:spacing w:val="-3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с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1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января</w:t>
      </w:r>
      <w:r w:rsidRPr="00C033AE">
        <w:rPr>
          <w:rFonts w:ascii="Times New Roman" w:eastAsia="Times New Roman" w:hAnsi="Times New Roman" w:cs="Times New Roman"/>
          <w:color w:val="333333"/>
          <w:spacing w:val="-3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2025</w:t>
      </w:r>
      <w:r w:rsidRPr="00C033AE">
        <w:rPr>
          <w:rFonts w:ascii="Times New Roman" w:eastAsia="Times New Roman" w:hAnsi="Times New Roman" w:cs="Times New Roman"/>
          <w:color w:val="333333"/>
          <w:spacing w:val="-1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>года.</w:t>
      </w:r>
    </w:p>
    <w:p w:rsidR="004B4AE4" w:rsidRPr="00C033AE" w:rsidRDefault="004B4AE4" w:rsidP="004B4AE4">
      <w:pPr>
        <w:widowControl w:val="0"/>
        <w:suppressAutoHyphens w:val="0"/>
        <w:autoSpaceDE w:val="0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</w:p>
    <w:p w:rsidR="004B4AE4" w:rsidRPr="00C033AE" w:rsidRDefault="004B4AE4" w:rsidP="004B4AE4">
      <w:pPr>
        <w:widowControl w:val="0"/>
        <w:suppressAutoHyphens w:val="0"/>
        <w:autoSpaceDE w:val="0"/>
        <w:ind w:left="2210" w:hanging="1384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Правительством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6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Российской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6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Федерации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6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на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2024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год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утверждена допустимая доля работников-иностранцев</w:t>
      </w:r>
    </w:p>
    <w:p w:rsidR="004B4AE4" w:rsidRPr="00C033AE" w:rsidRDefault="004B4AE4" w:rsidP="004B4AE4">
      <w:pPr>
        <w:widowControl w:val="0"/>
        <w:suppressAutoHyphens w:val="0"/>
        <w:autoSpaceDE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n-US" w:bidi="ar-SA"/>
        </w:rPr>
      </w:pPr>
    </w:p>
    <w:p w:rsidR="004B4AE4" w:rsidRPr="00C033AE" w:rsidRDefault="004B4AE4" w:rsidP="004B4AE4">
      <w:pPr>
        <w:widowControl w:val="0"/>
        <w:suppressAutoHyphens w:val="0"/>
        <w:autoSpaceDE w:val="0"/>
        <w:ind w:left="101" w:right="12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Постановлением Правительства РФ от 16.09.2023 № 1511 «Об установлении на 2024 год допустимой доли иностранных работников, используемых</w:t>
      </w:r>
      <w:r w:rsidRPr="00C033AE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хозяйствующими</w:t>
      </w:r>
      <w:r w:rsidRPr="00C033AE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субъектами,</w:t>
      </w:r>
      <w:r w:rsidRPr="00C033AE">
        <w:rPr>
          <w:rFonts w:ascii="Times New Roman" w:eastAsia="Times New Roman" w:hAnsi="Times New Roman" w:cs="Times New Roman"/>
          <w:spacing w:val="1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осуществляющими</w:t>
      </w:r>
      <w:r w:rsidRPr="00C033AE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на</w:t>
      </w:r>
      <w:r w:rsidRPr="00C033AE">
        <w:rPr>
          <w:rFonts w:ascii="Times New Roman" w:eastAsia="Times New Roman" w:hAnsi="Times New Roman" w:cs="Times New Roman"/>
          <w:spacing w:val="1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en-US" w:bidi="ar-SA"/>
        </w:rPr>
        <w:t>территории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 xml:space="preserve"> Российской Федерации отдельные виды экономической деятельности» установлено допустимое процентное соотношение работников–иностранцев.</w:t>
      </w:r>
    </w:p>
    <w:p w:rsidR="004B4AE4" w:rsidRPr="00C033AE" w:rsidRDefault="004B4AE4" w:rsidP="004B4AE4">
      <w:pPr>
        <w:widowControl w:val="0"/>
        <w:suppressAutoHyphens w:val="0"/>
        <w:autoSpaceDE w:val="0"/>
        <w:ind w:left="101" w:right="124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Так, к примеру,</w:t>
      </w:r>
      <w:r w:rsidRPr="00C033AE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выращивание овощей - в размере 50 процентов общей численности работников, используемых указанными хозяйствующими субъектами; лесоводство и лесозаготовки - в размере 50 процентов общей численности работников, используемых указанными хозяйствующими субъектами; строительство - в размере 80 процентов общей численности работников, используемых указанными хозяйствующими субъектами;</w:t>
      </w:r>
      <w:r w:rsidRPr="00C033AE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торговля розничная алкогольными напитками, включая пиво, в специализированных магазинах - в размере 15 процентов общей численности работников, используемых указанными хозяйствующими субъектами.</w:t>
      </w:r>
    </w:p>
    <w:p w:rsidR="004B4AE4" w:rsidRPr="00ED2280" w:rsidRDefault="004B4AE4" w:rsidP="004B4AE4">
      <w:pPr>
        <w:widowControl w:val="0"/>
        <w:suppressAutoHyphens w:val="0"/>
        <w:autoSpaceDE w:val="0"/>
        <w:ind w:left="101" w:right="125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sectPr w:rsidR="004B4AE4" w:rsidRPr="00ED2280" w:rsidSect="00C033AE">
          <w:pgSz w:w="11910" w:h="16840"/>
          <w:pgMar w:top="380" w:right="440" w:bottom="0" w:left="1600" w:header="720" w:footer="720" w:gutter="0"/>
          <w:cols w:space="720"/>
        </w:sectPr>
      </w:pP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Хозяйствующим субъектам необходимо до 1 января 2024 г. привести численность используемых иностранных работников в соответствие с настоящим постановлением, руководствуясь требованиями трудового законод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ательства Российской Федерации.</w:t>
      </w:r>
    </w:p>
    <w:p w:rsidR="00581379" w:rsidRDefault="004B4AE4"/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1E3B65"/>
    <w:multiLevelType w:val="hybridMultilevel"/>
    <w:tmpl w:val="1658B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AE4"/>
    <w:rsid w:val="004B4AE4"/>
    <w:rsid w:val="005B39A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2C583D-3549-46DC-B17E-C011328FD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AE4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AE4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2023-11-13T08:51:00Z</dcterms:created>
  <dcterms:modified xsi:type="dcterms:W3CDTF">2023-11-13T08:52:00Z</dcterms:modified>
</cp:coreProperties>
</file>