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E3" w:rsidRPr="00C414E3" w:rsidRDefault="00C414E3" w:rsidP="00C414E3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414E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Отделением СФР по Мордовии единое пособие назначено родителям более 37 тысяч детей</w:t>
      </w:r>
    </w:p>
    <w:p w:rsidR="00C414E3" w:rsidRPr="00C414E3" w:rsidRDefault="00C414E3" w:rsidP="00C414E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E3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начала года Отделение Социального фонда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по Республике Мордовия </w:t>
      </w:r>
      <w:r w:rsidRPr="00C414E3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оформило выплату единого пособия родителям 37 717 детей.  Общая сумма выплат превысила 1 млрд. 750 млн. рублей.</w:t>
      </w:r>
    </w:p>
    <w:p w:rsidR="00C414E3" w:rsidRPr="00C414E3" w:rsidRDefault="00C414E3" w:rsidP="00C414E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Пособие назначается в формате социального казначейства. Это значит, что для получения выплаты родителям, как правило, достаточно только подать заявление через портал </w:t>
      </w:r>
      <w:proofErr w:type="spellStart"/>
      <w:r w:rsidRPr="00C414E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C414E3">
        <w:rPr>
          <w:rFonts w:ascii="Times New Roman" w:eastAsia="Times New Roman" w:hAnsi="Times New Roman" w:cs="Times New Roman"/>
          <w:sz w:val="24"/>
          <w:szCs w:val="24"/>
          <w:lang w:eastAsia="ru-RU"/>
        </w:rPr>
        <w:t>. Остальные сведения проверяет по межведомственному взаимодействию. Для удобс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тва родителей в одном заявлении</w:t>
      </w:r>
      <w:r w:rsidRPr="00C41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указать сразу все</w:t>
      </w:r>
      <w:bookmarkStart w:id="0" w:name="_GoBack"/>
      <w:bookmarkEnd w:id="0"/>
      <w:r w:rsidRPr="00C414E3">
        <w:rPr>
          <w:rFonts w:ascii="Times New Roman" w:eastAsia="Times New Roman" w:hAnsi="Times New Roman" w:cs="Times New Roman"/>
          <w:sz w:val="24"/>
          <w:szCs w:val="24"/>
          <w:lang w:eastAsia="ru-RU"/>
        </w:rPr>
        <w:t>х детей, на которых положено пособие.</w:t>
      </w:r>
    </w:p>
    <w:p w:rsidR="00C414E3" w:rsidRPr="00C414E3" w:rsidRDefault="00C414E3" w:rsidP="00C414E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E3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Единое пособие является государственной мерой поддержки семей с низким доходом. В Мордовии за выплатой могут обратиться семьи с детьми до 17 лет, доход которых на каждого члена не превышает 12,219 рублей.</w:t>
      </w:r>
    </w:p>
    <w:p w:rsidR="00C414E3" w:rsidRPr="00C414E3" w:rsidRDefault="00C414E3" w:rsidP="00C414E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E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выплаты на детей составляет 50%, 75% или 100% регионального прожиточного минимума ребенка. </w:t>
      </w:r>
    </w:p>
    <w:p w:rsidR="00C414E3" w:rsidRPr="00C414E3" w:rsidRDefault="00C414E3" w:rsidP="00C414E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E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для оформления единого пособия дети и родители должны быть российскими гражданами и постоянно проживать в России.</w:t>
      </w:r>
    </w:p>
    <w:p w:rsidR="00C414E3" w:rsidRPr="00C414E3" w:rsidRDefault="00C414E3" w:rsidP="00C414E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назначении выплаты применяется комплексная оценка доходов и имущества семьи, а также учитывается занятость родителей или объективные причины ее отсутствия.</w:t>
      </w:r>
    </w:p>
    <w:p w:rsidR="00941C29" w:rsidRDefault="00941C29"/>
    <w:sectPr w:rsidR="00941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983"/>
    <w:rsid w:val="00941C29"/>
    <w:rsid w:val="00C414E3"/>
    <w:rsid w:val="00C42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397BE3-7D6A-46B4-8BCD-BA2B95F39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12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006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145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1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3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1025</Characters>
  <Application>Microsoft Office Word</Application>
  <DocSecurity>0</DocSecurity>
  <Lines>8</Lines>
  <Paragraphs>2</Paragraphs>
  <ScaleCrop>false</ScaleCrop>
  <Company>SPecialiST RePack</Company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Акашева Светлана Петровна</dc:creator>
  <cp:keywords/>
  <dc:description/>
  <cp:lastModifiedBy>Акашева Светлана Петровна</cp:lastModifiedBy>
  <cp:revision>2</cp:revision>
  <dcterms:created xsi:type="dcterms:W3CDTF">2023-10-03T08:27:00Z</dcterms:created>
  <dcterms:modified xsi:type="dcterms:W3CDTF">2023-10-03T08:27:00Z</dcterms:modified>
</cp:coreProperties>
</file>