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387" w:rsidRPr="00BF5B7B" w:rsidRDefault="00BF5B7B" w:rsidP="00BF5B7B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       </w:t>
      </w:r>
    </w:p>
    <w:p w:rsidR="00BF5B7B" w:rsidRPr="00BF5B7B" w:rsidRDefault="00BF5B7B" w:rsidP="00BF5B7B">
      <w:pPr>
        <w:tabs>
          <w:tab w:val="left" w:pos="0"/>
        </w:tabs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 w:rsidRPr="00BF5B7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BF5B7B" w:rsidRPr="00BF5B7B" w:rsidRDefault="00BF5B7B" w:rsidP="00BF5B7B">
      <w:pPr>
        <w:autoSpaceDN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BF5B7B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 w:rsidRPr="00A207B5"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BF5B7B" w:rsidRPr="00A207B5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BF5B7B" w:rsidRPr="00A207B5" w:rsidRDefault="00BF5B7B" w:rsidP="00BF5B7B">
      <w:pPr>
        <w:autoSpaceDN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6674EE">
        <w:rPr>
          <w:rFonts w:ascii="Times New Roman" w:eastAsia="Times New Roman" w:hAnsi="Times New Roman" w:cs="Times New Roman"/>
          <w:b/>
          <w:kern w:val="0"/>
          <w:lang w:eastAsia="ar-SA" w:bidi="ar-SA"/>
        </w:rPr>
        <w:t>29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A5048D"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</w:t>
      </w:r>
      <w:r w:rsidR="006674EE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марта </w:t>
      </w:r>
      <w:r w:rsidRPr="00A5048D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2023 года                                                             </w:t>
      </w:r>
      <w:r w:rsidRPr="00A207B5"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 w:rsidRPr="00A207B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BF5B7B" w:rsidRPr="00A207B5" w:rsidRDefault="00BF5B7B" w:rsidP="00BF5B7B">
      <w:pPr>
        <w:autoSpaceDN/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BF5B7B" w:rsidRPr="00A207B5" w:rsidRDefault="00BF5B7B" w:rsidP="00BF5B7B">
      <w:pPr>
        <w:autoSpaceDN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6674EE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18</w:t>
      </w:r>
    </w:p>
    <w:p w:rsidR="00BF5B7B" w:rsidRDefault="00BF5B7B" w:rsidP="00D63387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lang w:bidi="ar-SA"/>
        </w:rPr>
      </w:pPr>
    </w:p>
    <w:p w:rsidR="00A5048D" w:rsidRDefault="00A5048D" w:rsidP="00BF5B7B">
      <w:pPr>
        <w:widowControl w:val="0"/>
        <w:autoSpaceDE w:val="0"/>
        <w:jc w:val="center"/>
        <w:rPr>
          <w:rFonts w:hint="eastAsia"/>
        </w:rPr>
      </w:pPr>
      <w:bookmarkStart w:id="0" w:name="Par11"/>
      <w:bookmarkEnd w:id="0"/>
    </w:p>
    <w:p w:rsidR="006674EE" w:rsidRPr="000E7F3F" w:rsidRDefault="006674EE" w:rsidP="006674EE">
      <w:pPr>
        <w:jc w:val="center"/>
        <w:rPr>
          <w:rFonts w:eastAsia="Arial Unicode MS" w:hint="eastAsia"/>
          <w:b/>
          <w:color w:val="000000"/>
          <w:sz w:val="28"/>
          <w:szCs w:val="28"/>
        </w:rPr>
      </w:pPr>
      <w:r w:rsidRPr="000E7F3F">
        <w:rPr>
          <w:rFonts w:eastAsia="Arial Unicode MS"/>
          <w:b/>
          <w:color w:val="000000"/>
          <w:sz w:val="28"/>
          <w:szCs w:val="28"/>
        </w:rPr>
        <w:t xml:space="preserve">СОВЕТ ДЕПУТАТОВ </w:t>
      </w:r>
    </w:p>
    <w:p w:rsidR="006674EE" w:rsidRPr="000E7F3F" w:rsidRDefault="006674EE" w:rsidP="006674EE">
      <w:pPr>
        <w:jc w:val="center"/>
        <w:rPr>
          <w:rFonts w:eastAsia="Arial Unicode MS" w:hint="eastAsia"/>
          <w:b/>
          <w:color w:val="000000"/>
          <w:sz w:val="28"/>
          <w:szCs w:val="28"/>
        </w:rPr>
      </w:pPr>
      <w:r>
        <w:rPr>
          <w:rFonts w:eastAsia="Arial Unicode MS"/>
          <w:b/>
          <w:color w:val="000000"/>
          <w:sz w:val="28"/>
          <w:szCs w:val="28"/>
        </w:rPr>
        <w:t>КИШАЛИНСКОГО</w:t>
      </w:r>
      <w:r w:rsidRPr="000E7F3F">
        <w:rPr>
          <w:rFonts w:eastAsia="Arial Unicode MS"/>
          <w:b/>
          <w:color w:val="000000"/>
          <w:sz w:val="28"/>
          <w:szCs w:val="28"/>
        </w:rPr>
        <w:t xml:space="preserve"> СЕЛЬСКОГО ПОСЕЛЕНИЯ </w:t>
      </w:r>
    </w:p>
    <w:p w:rsidR="006674EE" w:rsidRPr="000E7F3F" w:rsidRDefault="006674EE" w:rsidP="006674EE">
      <w:pPr>
        <w:jc w:val="center"/>
        <w:rPr>
          <w:rFonts w:eastAsia="Arial Unicode MS" w:hint="eastAsia"/>
          <w:b/>
          <w:color w:val="000000"/>
          <w:sz w:val="28"/>
          <w:szCs w:val="28"/>
        </w:rPr>
      </w:pPr>
      <w:r w:rsidRPr="000E7F3F">
        <w:rPr>
          <w:rFonts w:eastAsia="Arial Unicode MS"/>
          <w:b/>
          <w:color w:val="000000"/>
          <w:sz w:val="28"/>
          <w:szCs w:val="28"/>
        </w:rPr>
        <w:t xml:space="preserve">АТЮРЬЕВСКОГО МУНИЦИПАЛЬНОГО РАЙОНА </w:t>
      </w:r>
    </w:p>
    <w:p w:rsidR="006674EE" w:rsidRPr="000E7F3F" w:rsidRDefault="006674EE" w:rsidP="006674EE">
      <w:pPr>
        <w:jc w:val="center"/>
        <w:rPr>
          <w:rFonts w:eastAsia="Arial Unicode MS" w:hint="eastAsia"/>
          <w:b/>
          <w:color w:val="000000"/>
          <w:sz w:val="28"/>
          <w:szCs w:val="28"/>
        </w:rPr>
      </w:pPr>
      <w:r w:rsidRPr="000E7F3F">
        <w:rPr>
          <w:rFonts w:eastAsia="Arial Unicode MS"/>
          <w:b/>
          <w:color w:val="000000"/>
          <w:sz w:val="28"/>
          <w:szCs w:val="28"/>
        </w:rPr>
        <w:t>РЕСПУБЛИКИ МОРДОВИЯ</w:t>
      </w:r>
    </w:p>
    <w:p w:rsidR="006674EE" w:rsidRPr="00A4402C" w:rsidRDefault="006674EE" w:rsidP="006674EE">
      <w:pPr>
        <w:jc w:val="center"/>
        <w:rPr>
          <w:rFonts w:eastAsia="Arial Unicode MS" w:hint="eastAsia"/>
          <w:b/>
          <w:color w:val="000000"/>
          <w:sz w:val="28"/>
          <w:szCs w:val="28"/>
          <w:lang w:val="ru"/>
        </w:rPr>
      </w:pPr>
    </w:p>
    <w:p w:rsidR="006674EE" w:rsidRDefault="006674EE" w:rsidP="006674EE">
      <w:pPr>
        <w:jc w:val="center"/>
        <w:rPr>
          <w:rFonts w:eastAsia="Arial Unicode MS" w:hint="eastAsia"/>
          <w:b/>
          <w:color w:val="000000"/>
          <w:sz w:val="28"/>
          <w:szCs w:val="28"/>
          <w:lang w:val="ru"/>
        </w:rPr>
      </w:pPr>
      <w:r w:rsidRPr="00A4402C">
        <w:rPr>
          <w:rFonts w:eastAsia="Arial Unicode MS"/>
          <w:b/>
          <w:color w:val="000000"/>
          <w:sz w:val="28"/>
          <w:szCs w:val="28"/>
          <w:lang w:val="ru"/>
        </w:rPr>
        <w:t>РЕШЕНИЕ</w:t>
      </w:r>
    </w:p>
    <w:p w:rsidR="006674EE" w:rsidRPr="005260B0" w:rsidRDefault="006674EE" w:rsidP="006674EE">
      <w:pPr>
        <w:rPr>
          <w:rFonts w:eastAsia="Arial Unicode MS" w:hint="eastAsia"/>
          <w:color w:val="000000"/>
          <w:sz w:val="28"/>
          <w:szCs w:val="28"/>
          <w:lang w:val="ru"/>
        </w:rPr>
      </w:pPr>
      <w:r>
        <w:rPr>
          <w:rFonts w:eastAsia="Arial Unicode MS"/>
          <w:color w:val="000000"/>
          <w:sz w:val="28"/>
          <w:szCs w:val="28"/>
          <w:lang w:val="ru"/>
        </w:rPr>
        <w:t>«29»марта 2023</w:t>
      </w:r>
      <w:r w:rsidRPr="005260B0">
        <w:rPr>
          <w:rFonts w:eastAsia="Arial Unicode MS"/>
          <w:color w:val="000000"/>
          <w:sz w:val="28"/>
          <w:szCs w:val="28"/>
          <w:lang w:val="ru"/>
        </w:rPr>
        <w:t xml:space="preserve">  года                                                          </w:t>
      </w:r>
      <w:r>
        <w:rPr>
          <w:rFonts w:eastAsia="Arial Unicode MS"/>
          <w:color w:val="000000"/>
          <w:sz w:val="28"/>
          <w:szCs w:val="28"/>
          <w:lang w:val="ru"/>
        </w:rPr>
        <w:t xml:space="preserve">          </w:t>
      </w:r>
      <w:r w:rsidRPr="005260B0">
        <w:rPr>
          <w:rFonts w:eastAsia="Arial Unicode MS"/>
          <w:color w:val="000000"/>
          <w:sz w:val="28"/>
          <w:szCs w:val="28"/>
          <w:lang w:val="ru"/>
        </w:rPr>
        <w:t>№</w:t>
      </w:r>
      <w:r>
        <w:rPr>
          <w:rFonts w:eastAsia="Arial Unicode MS"/>
          <w:color w:val="000000"/>
          <w:sz w:val="28"/>
          <w:szCs w:val="28"/>
          <w:lang w:val="ru"/>
        </w:rPr>
        <w:t>20</w:t>
      </w:r>
    </w:p>
    <w:p w:rsidR="006674EE" w:rsidRPr="00A4402C" w:rsidRDefault="006674EE" w:rsidP="006674EE">
      <w:pPr>
        <w:autoSpaceDE w:val="0"/>
        <w:adjustRightInd w:val="0"/>
        <w:spacing w:line="233" w:lineRule="auto"/>
        <w:rPr>
          <w:rFonts w:hint="eastAsia"/>
          <w:b/>
          <w:bCs/>
          <w:kern w:val="2"/>
          <w:sz w:val="28"/>
          <w:szCs w:val="28"/>
        </w:rPr>
      </w:pPr>
    </w:p>
    <w:p w:rsidR="006674EE" w:rsidRPr="00A4402C" w:rsidRDefault="006674EE" w:rsidP="006674EE">
      <w:pPr>
        <w:pStyle w:val="ConsPlusTitle"/>
        <w:widowControl/>
        <w:spacing w:line="233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Об утверждении Положения о порядке и условиях приватизации муниципального имущества </w:t>
      </w:r>
      <w:proofErr w:type="spellStart"/>
      <w:r>
        <w:rPr>
          <w:rFonts w:ascii="Times New Roman" w:hAnsi="Times New Roman" w:cs="Times New Roman"/>
          <w:bCs/>
          <w:kern w:val="2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сельского поселения Атюрьевского муниципального района Республики Мордовия </w:t>
      </w:r>
    </w:p>
    <w:p w:rsidR="006674EE" w:rsidRPr="006E3822" w:rsidRDefault="006674EE" w:rsidP="006674EE">
      <w:pPr>
        <w:autoSpaceDE w:val="0"/>
        <w:adjustRightInd w:val="0"/>
        <w:spacing w:line="233" w:lineRule="auto"/>
        <w:ind w:firstLine="709"/>
        <w:jc w:val="both"/>
        <w:rPr>
          <w:rFonts w:ascii="Arial" w:hAnsi="Arial"/>
          <w:sz w:val="28"/>
          <w:szCs w:val="28"/>
        </w:rPr>
      </w:pPr>
    </w:p>
    <w:p w:rsidR="006674EE" w:rsidRPr="00CF3CB4" w:rsidRDefault="006674EE" w:rsidP="006674EE">
      <w:pPr>
        <w:spacing w:line="276" w:lineRule="auto"/>
        <w:ind w:firstLine="708"/>
        <w:jc w:val="both"/>
        <w:rPr>
          <w:rFonts w:hint="eastAsia"/>
          <w:sz w:val="28"/>
          <w:szCs w:val="28"/>
        </w:rPr>
      </w:pPr>
      <w:proofErr w:type="gramStart"/>
      <w:r w:rsidRPr="00CF3CB4">
        <w:rPr>
          <w:sz w:val="28"/>
          <w:szCs w:val="28"/>
        </w:rPr>
        <w:t>В целях повышения эффективности использования муниципальной собственно</w:t>
      </w:r>
      <w:r>
        <w:rPr>
          <w:sz w:val="28"/>
          <w:szCs w:val="28"/>
        </w:rPr>
        <w:t xml:space="preserve">сти,  в соответствии с </w:t>
      </w:r>
      <w:r w:rsidRPr="00CF3CB4">
        <w:rPr>
          <w:sz w:val="28"/>
          <w:szCs w:val="28"/>
        </w:rPr>
        <w:t xml:space="preserve"> Федеральным законом от  06 октября 2003 года № 131-ФЗ «Об общих принципах организации местного самоуправления в Российской Федерации», Федеральным законом   от 21 декабря 2001 г. № 178-ФЗ «О приватизации государственного и муниципального имущества», Федеральным  законом  от 24 июля 2007 года № 209-ФЗ « О развитии малого и среднего предпринимательства в Российской Федерации», Федеральным законом</w:t>
      </w:r>
      <w:proofErr w:type="gramEnd"/>
      <w:r w:rsidRPr="00CF3CB4">
        <w:rPr>
          <w:sz w:val="28"/>
          <w:szCs w:val="28"/>
        </w:rPr>
        <w:t xml:space="preserve"> </w:t>
      </w:r>
      <w:proofErr w:type="gramStart"/>
      <w:r w:rsidRPr="00CF3CB4">
        <w:rPr>
          <w:sz w:val="28"/>
          <w:szCs w:val="28"/>
        </w:rPr>
        <w:t>от 22 июля 2008 г.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руководствуясь Уставом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CF3C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Атюрьевского </w:t>
      </w:r>
      <w:r w:rsidRPr="00CF3CB4">
        <w:rPr>
          <w:sz w:val="28"/>
          <w:szCs w:val="28"/>
        </w:rPr>
        <w:t xml:space="preserve">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</w:t>
      </w:r>
      <w:r w:rsidRPr="00666890">
        <w:rPr>
          <w:b/>
          <w:sz w:val="28"/>
          <w:szCs w:val="28"/>
        </w:rPr>
        <w:t>решил</w:t>
      </w:r>
      <w:r w:rsidRPr="00CF3CB4">
        <w:rPr>
          <w:sz w:val="28"/>
          <w:szCs w:val="28"/>
        </w:rPr>
        <w:t>:</w:t>
      </w:r>
      <w:proofErr w:type="gramEnd"/>
    </w:p>
    <w:p w:rsidR="006674EE" w:rsidRPr="00CF3CB4" w:rsidRDefault="006674EE" w:rsidP="006674EE">
      <w:pPr>
        <w:autoSpaceDE w:val="0"/>
        <w:adjustRightInd w:val="0"/>
        <w:spacing w:line="276" w:lineRule="auto"/>
        <w:ind w:firstLine="709"/>
        <w:jc w:val="both"/>
        <w:rPr>
          <w:rFonts w:hint="eastAsia"/>
          <w:kern w:val="2"/>
          <w:sz w:val="28"/>
          <w:szCs w:val="28"/>
        </w:rPr>
      </w:pPr>
      <w:r w:rsidRPr="00CF3CB4">
        <w:rPr>
          <w:sz w:val="28"/>
          <w:szCs w:val="28"/>
        </w:rPr>
        <w:lastRenderedPageBreak/>
        <w:t>1. Утвердить прилагаемое Положение о порядке и условиях приватизации муниципального имущества</w:t>
      </w:r>
      <w:r>
        <w:rPr>
          <w:kern w:val="2"/>
          <w:sz w:val="28"/>
          <w:szCs w:val="28"/>
        </w:rPr>
        <w:t xml:space="preserve"> </w:t>
      </w:r>
      <w:proofErr w:type="spellStart"/>
      <w:r>
        <w:rPr>
          <w:kern w:val="2"/>
          <w:sz w:val="28"/>
          <w:szCs w:val="28"/>
        </w:rPr>
        <w:t>Кишалинского</w:t>
      </w:r>
      <w:proofErr w:type="spellEnd"/>
      <w:r>
        <w:rPr>
          <w:kern w:val="2"/>
          <w:sz w:val="28"/>
          <w:szCs w:val="28"/>
        </w:rPr>
        <w:t xml:space="preserve"> сельского поселения Атюрьевского </w:t>
      </w:r>
      <w:r w:rsidRPr="00CF3CB4">
        <w:rPr>
          <w:kern w:val="2"/>
          <w:sz w:val="28"/>
          <w:szCs w:val="28"/>
        </w:rPr>
        <w:t>муниципального района Республики Мордовия.</w:t>
      </w:r>
    </w:p>
    <w:p w:rsidR="006674EE" w:rsidRDefault="006674EE" w:rsidP="006674EE">
      <w:pPr>
        <w:shd w:val="clear" w:color="auto" w:fill="FFFFFF"/>
        <w:spacing w:line="276" w:lineRule="auto"/>
        <w:ind w:firstLine="709"/>
        <w:jc w:val="both"/>
        <w:rPr>
          <w:rFonts w:hint="eastAsia"/>
          <w:color w:val="000000"/>
          <w:sz w:val="28"/>
          <w:szCs w:val="28"/>
        </w:rPr>
      </w:pPr>
      <w:r>
        <w:rPr>
          <w:sz w:val="28"/>
          <w:szCs w:val="28"/>
        </w:rPr>
        <w:t>2</w:t>
      </w:r>
      <w:r w:rsidRPr="00CF3CB4">
        <w:rPr>
          <w:sz w:val="28"/>
          <w:szCs w:val="28"/>
        </w:rPr>
        <w:t xml:space="preserve">. </w:t>
      </w:r>
      <w:r w:rsidRPr="00CF3CB4">
        <w:rPr>
          <w:color w:val="000000"/>
          <w:sz w:val="28"/>
          <w:szCs w:val="28"/>
        </w:rPr>
        <w:t>Настоящее решение вступает в силу со дня его официального опубликования.</w:t>
      </w:r>
    </w:p>
    <w:p w:rsidR="006674EE" w:rsidRDefault="006674EE" w:rsidP="006674EE">
      <w:pPr>
        <w:shd w:val="clear" w:color="auto" w:fill="FFFFFF"/>
        <w:spacing w:line="276" w:lineRule="auto"/>
        <w:ind w:firstLine="709"/>
        <w:jc w:val="both"/>
        <w:rPr>
          <w:rFonts w:hint="eastAsia"/>
          <w:color w:val="000000"/>
          <w:sz w:val="28"/>
          <w:szCs w:val="28"/>
        </w:rPr>
      </w:pPr>
    </w:p>
    <w:p w:rsidR="006674EE" w:rsidRDefault="006674EE" w:rsidP="006674EE">
      <w:pPr>
        <w:shd w:val="clear" w:color="auto" w:fill="FFFFFF"/>
        <w:spacing w:line="360" w:lineRule="auto"/>
        <w:ind w:firstLine="709"/>
        <w:jc w:val="both"/>
        <w:rPr>
          <w:rFonts w:hint="eastAsia"/>
          <w:color w:val="000000"/>
          <w:sz w:val="28"/>
          <w:szCs w:val="28"/>
        </w:rPr>
      </w:pPr>
    </w:p>
    <w:p w:rsidR="006674EE" w:rsidRDefault="006674EE" w:rsidP="006674EE">
      <w:pPr>
        <w:rPr>
          <w:rFonts w:hint="eastAsia"/>
          <w:sz w:val="28"/>
          <w:szCs w:val="28"/>
        </w:rPr>
      </w:pPr>
      <w:r w:rsidRPr="00666890">
        <w:rPr>
          <w:sz w:val="28"/>
          <w:szCs w:val="28"/>
        </w:rPr>
        <w:t>Председатель Совета депутатов</w:t>
      </w:r>
      <w:r>
        <w:rPr>
          <w:sz w:val="28"/>
          <w:szCs w:val="28"/>
        </w:rPr>
        <w:t xml:space="preserve"> </w:t>
      </w:r>
    </w:p>
    <w:p w:rsidR="006674EE" w:rsidRPr="00666890" w:rsidRDefault="006674EE" w:rsidP="006674EE">
      <w:pPr>
        <w:rPr>
          <w:rFonts w:hint="eastAsia"/>
          <w:sz w:val="28"/>
          <w:szCs w:val="28"/>
        </w:rPr>
        <w:sectPr w:rsidR="006674EE" w:rsidRPr="00666890" w:rsidSect="00B96789">
          <w:headerReference w:type="default" r:id="rId7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proofErr w:type="spellStart"/>
      <w:r>
        <w:rPr>
          <w:sz w:val="28"/>
          <w:szCs w:val="28"/>
        </w:rPr>
        <w:t>Кишалинского</w:t>
      </w:r>
      <w:proofErr w:type="spellEnd"/>
      <w:r w:rsidRPr="00666890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ab/>
        <w:t xml:space="preserve">                                  </w:t>
      </w:r>
      <w:proofErr w:type="spellStart"/>
      <w:r>
        <w:rPr>
          <w:sz w:val="28"/>
          <w:szCs w:val="28"/>
        </w:rPr>
        <w:t>П.Н.Левин</w:t>
      </w:r>
      <w:proofErr w:type="spellEnd"/>
      <w:r>
        <w:rPr>
          <w:sz w:val="28"/>
          <w:szCs w:val="28"/>
        </w:rPr>
        <w:t>.</w:t>
      </w:r>
    </w:p>
    <w:p w:rsidR="006674EE" w:rsidRDefault="006674EE" w:rsidP="006674EE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6674EE" w:rsidRDefault="006674EE" w:rsidP="006674EE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6674EE" w:rsidRDefault="006674EE" w:rsidP="006674EE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Pr="00097AFE">
        <w:rPr>
          <w:rFonts w:ascii="Times New Roman" w:hAnsi="Times New Roman" w:cs="Times New Roman"/>
          <w:b w:val="0"/>
          <w:sz w:val="28"/>
          <w:szCs w:val="28"/>
        </w:rPr>
        <w:t xml:space="preserve">Приложение </w:t>
      </w:r>
    </w:p>
    <w:p w:rsidR="006674EE" w:rsidRDefault="006674EE" w:rsidP="006674EE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 решению Совета депутатов </w:t>
      </w:r>
    </w:p>
    <w:p w:rsidR="006674EE" w:rsidRDefault="006674EE" w:rsidP="006674EE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</w:p>
    <w:p w:rsidR="006674EE" w:rsidRDefault="006674EE" w:rsidP="006674EE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Атюрьевского муниципального района </w:t>
      </w:r>
    </w:p>
    <w:p w:rsidR="006674EE" w:rsidRDefault="006674EE" w:rsidP="006674EE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Республики Мордовия </w:t>
      </w:r>
    </w:p>
    <w:p w:rsidR="006674EE" w:rsidRDefault="006674EE" w:rsidP="006674EE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от __2023 года № </w:t>
      </w:r>
    </w:p>
    <w:p w:rsidR="006674EE" w:rsidRPr="00097AFE" w:rsidRDefault="006674EE" w:rsidP="006674EE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6674EE" w:rsidRPr="008617C5" w:rsidRDefault="006674EE" w:rsidP="006674EE">
      <w:pPr>
        <w:pStyle w:val="ConsPlusTitle"/>
        <w:widowControl/>
        <w:jc w:val="center"/>
        <w:rPr>
          <w:rFonts w:ascii="Arial" w:hAnsi="Arial" w:cs="Arial"/>
          <w:b w:val="0"/>
          <w:sz w:val="20"/>
        </w:rPr>
      </w:pPr>
      <w:r w:rsidRPr="008617C5">
        <w:rPr>
          <w:rFonts w:ascii="Arial" w:hAnsi="Arial" w:cs="Arial"/>
          <w:sz w:val="24"/>
          <w:szCs w:val="28"/>
        </w:rPr>
        <w:t>ПОЛОЖЕНИЕ</w:t>
      </w:r>
      <w:r>
        <w:rPr>
          <w:rFonts w:ascii="Arial" w:hAnsi="Arial" w:cs="Arial"/>
          <w:sz w:val="24"/>
          <w:szCs w:val="28"/>
        </w:rPr>
        <w:t xml:space="preserve"> </w:t>
      </w:r>
      <w:r w:rsidRPr="008617C5">
        <w:rPr>
          <w:rFonts w:ascii="Arial" w:hAnsi="Arial" w:cs="Arial"/>
          <w:sz w:val="24"/>
          <w:szCs w:val="28"/>
        </w:rPr>
        <w:t>О ПОРЯДКЕ И УСЛОВИЯХ ПРИВАТИЗАЦИИ</w:t>
      </w:r>
      <w:r w:rsidRPr="008617C5">
        <w:rPr>
          <w:rFonts w:ascii="Arial" w:hAnsi="Arial" w:cs="Arial"/>
          <w:sz w:val="24"/>
          <w:szCs w:val="28"/>
        </w:rPr>
        <w:br/>
        <w:t xml:space="preserve">МУНИЦИПАЛЬНОГО ИМУЩЕСТВА </w:t>
      </w:r>
      <w:r>
        <w:rPr>
          <w:rFonts w:ascii="Arial" w:hAnsi="Arial" w:cs="Arial"/>
          <w:sz w:val="24"/>
          <w:szCs w:val="28"/>
        </w:rPr>
        <w:t>КИШАЛИНСКОГО СЕЛЬСКОГО ПОСЕЛЕНИЯ АТЮРЬЕВСКОГО МУНИЦИПАЛЬНОГО РАЙОНА РЕСПУБЛИКИ МОРДОВИЯ</w:t>
      </w:r>
      <w:r w:rsidRPr="008617C5">
        <w:rPr>
          <w:rFonts w:ascii="Arial" w:hAnsi="Arial" w:cs="Arial"/>
          <w:kern w:val="2"/>
          <w:sz w:val="24"/>
          <w:szCs w:val="28"/>
        </w:rPr>
        <w:t xml:space="preserve"> </w:t>
      </w:r>
    </w:p>
    <w:p w:rsidR="006674EE" w:rsidRPr="00E41749" w:rsidRDefault="006674EE" w:rsidP="006674EE">
      <w:pPr>
        <w:pStyle w:val="ConsPlusNormal"/>
        <w:widowControl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74EE" w:rsidRPr="00CF3CB4" w:rsidRDefault="006674EE" w:rsidP="006674EE">
      <w:pPr>
        <w:pStyle w:val="ConsPlusNormal"/>
        <w:widowControl/>
        <w:spacing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 xml:space="preserve"> 1. Общие положения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F3CB4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и условия приватизации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</w:t>
      </w:r>
      <w:r w:rsidRPr="00CF3CB4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Мордовия, определяемого в соответствии со статьей 50 Федерального закона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6 октября 2003 года № 131-ФЗ «Об общих принципах организации местного самоуправления в Российской Федерации» (далее – муниципальное имущество), </w:t>
      </w:r>
      <w:r w:rsidRPr="00CF3CB4">
        <w:rPr>
          <w:rFonts w:ascii="Times New Roman" w:hAnsi="Times New Roman" w:cs="Times New Roman"/>
          <w:sz w:val="28"/>
          <w:szCs w:val="28"/>
        </w:rPr>
        <w:t xml:space="preserve">устанавливает порядок реализации полномочий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</w:t>
      </w:r>
      <w:r w:rsidRPr="00CF3CB4">
        <w:rPr>
          <w:rFonts w:ascii="Times New Roman" w:hAnsi="Times New Roman" w:cs="Times New Roman"/>
          <w:sz w:val="28"/>
          <w:szCs w:val="28"/>
        </w:rPr>
        <w:t>муниципального района  в сфере приватизации муниципального</w:t>
      </w:r>
      <w:proofErr w:type="gramEnd"/>
      <w:r w:rsidRPr="00CF3CB4">
        <w:rPr>
          <w:rFonts w:ascii="Times New Roman" w:hAnsi="Times New Roman" w:cs="Times New Roman"/>
          <w:sz w:val="28"/>
          <w:szCs w:val="28"/>
        </w:rPr>
        <w:t xml:space="preserve"> имущества в соответствии с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Федеральным законом от 21 декабря 2001 года № 178-ФЗ «О приватизации государственного и муниципального имущества» (далее – Федеральный закон № 178-ФЗ) и принятыми в соответствии с ним другими федеральными законами и иными нормативными правовыми актами Российской Федерации</w:t>
      </w:r>
      <w:r w:rsidRPr="00CF3CB4">
        <w:rPr>
          <w:rFonts w:ascii="Times New Roman" w:hAnsi="Times New Roman" w:cs="Times New Roman"/>
          <w:sz w:val="28"/>
          <w:szCs w:val="28"/>
        </w:rPr>
        <w:t>.</w:t>
      </w:r>
    </w:p>
    <w:p w:rsidR="006674EE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 xml:space="preserve">2. Действие настоящего Положения не распространяется на отношения, возникающие при отчуждении имущества, перечень которого установлен пунктом 2 статьи 3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от 21.12.2001 года № 178-ФЗ «О приватизации государственного и муниципального имущества». </w:t>
      </w:r>
    </w:p>
    <w:p w:rsidR="006674EE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Положение определяет порядок отчуждения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в собственность физических и (или) юридических лиц, а также субъектов малого и среднего предпринимательства, арендаторов муниципального имущества.</w:t>
      </w:r>
    </w:p>
    <w:p w:rsidR="006674EE" w:rsidRPr="00CF3CB4" w:rsidRDefault="006674EE" w:rsidP="006674EE">
      <w:pPr>
        <w:pStyle w:val="ConsPlusNormal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 xml:space="preserve"> 2. Компетенция органов местного самоуправления</w:t>
      </w:r>
      <w:r w:rsidRPr="00CF3CB4">
        <w:rPr>
          <w:rFonts w:ascii="Times New Roman" w:hAnsi="Times New Roman" w:cs="Times New Roman"/>
          <w:sz w:val="28"/>
          <w:szCs w:val="28"/>
        </w:rPr>
        <w:br/>
        <w:t xml:space="preserve">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в сфере приватизации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CF3CB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</w:t>
      </w:r>
      <w:r w:rsidRPr="00CF3CB4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ного района (далее – Совет депутатов</w:t>
      </w:r>
      <w:r w:rsidRPr="00CF3CB4">
        <w:rPr>
          <w:rFonts w:ascii="Times New Roman" w:hAnsi="Times New Roman" w:cs="Times New Roman"/>
          <w:sz w:val="28"/>
          <w:szCs w:val="28"/>
        </w:rPr>
        <w:t>):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1) осуществляет правовое регулирование отношений в сфере приватизации муниципального имущества, если полномочия по правовому регулированию отдельных вопросов не отнесены к компетенции других органов местного самоуправления муниципального образования уставом муниципального образования и настоящим Положением;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2) утверждает прогнозный план (программу) приватизации муниципального имущества (далее – прогнозный план приватизации муниципального имущества);</w:t>
      </w:r>
    </w:p>
    <w:p w:rsidR="006674EE" w:rsidRPr="005260B0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hAnsi="Times New Roman" w:cs="Times New Roman"/>
          <w:sz w:val="28"/>
          <w:szCs w:val="28"/>
        </w:rPr>
        <w:t xml:space="preserve">3) своими решениями поручает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юридическим лицам, указанным в подпункте 8</w:t>
      </w:r>
      <w:r w:rsidRPr="00CF3CB4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t>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пункта 1 статьи 6 Федерального закона </w:t>
      </w:r>
      <w:r>
        <w:rPr>
          <w:rFonts w:ascii="Times New Roman" w:hAnsi="Times New Roman" w:cs="Times New Roman"/>
          <w:sz w:val="28"/>
          <w:szCs w:val="28"/>
        </w:rPr>
        <w:t>от 21.12.2001 года № 178-ФЗ «О приватизации государственного и муниципального имущества»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, организовывать от имени собственника в установленном порядке продажу приватизируемого муниципального имущества и (или) осуществлять функции продавца такого имущества.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CF3CB4">
        <w:rPr>
          <w:rFonts w:ascii="Times New Roman" w:hAnsi="Times New Roman" w:cs="Times New Roman"/>
          <w:sz w:val="28"/>
          <w:szCs w:val="28"/>
        </w:rPr>
        <w:t>. Администрация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Pr="00CF3C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Атюрьевского </w:t>
      </w:r>
      <w:r w:rsidRPr="00CF3CB4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CF3CB4">
        <w:rPr>
          <w:rFonts w:ascii="Times New Roman" w:hAnsi="Times New Roman" w:cs="Times New Roman"/>
          <w:sz w:val="28"/>
          <w:szCs w:val="28"/>
        </w:rPr>
        <w:t xml:space="preserve"> (далее – Администрация) в соответствии с требованиями настоящего Положения: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1) обеспечивает планирование приватизации муниципального имущества в соответствии с Правилами разработки прогнозных планов (программ) приватизации государственного и муниципального имущества, утвержденными постановлением Правительства Российской Федерации от 26 декабря 2005 года № 806 (далее – Правила, утвержденные постановлением Правительства Российской Федерации № 806);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CF3CB4">
        <w:rPr>
          <w:rFonts w:ascii="Times New Roman" w:hAnsi="Times New Roman" w:cs="Times New Roman"/>
          <w:sz w:val="28"/>
          <w:szCs w:val="28"/>
        </w:rPr>
        <w:lastRenderedPageBreak/>
        <w:t>2) самостоятельно осуществляет функции по продаже муниципального имущества, если</w:t>
      </w:r>
      <w:r>
        <w:rPr>
          <w:rFonts w:ascii="Times New Roman" w:hAnsi="Times New Roman" w:cs="Times New Roman"/>
          <w:sz w:val="28"/>
          <w:szCs w:val="28"/>
        </w:rPr>
        <w:t xml:space="preserve"> Советом депутатов</w:t>
      </w:r>
      <w:r w:rsidRPr="00CF3CB4">
        <w:rPr>
          <w:rFonts w:ascii="Times New Roman" w:hAnsi="Times New Roman" w:cs="Times New Roman"/>
          <w:sz w:val="28"/>
          <w:szCs w:val="28"/>
        </w:rPr>
        <w:t xml:space="preserve"> не принято решение, которым поручено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юридическим лицам, указанным в подпункте 8</w:t>
      </w:r>
      <w:r w:rsidRPr="00CF3CB4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t>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пункта 1 статьи 6 Федерального закона </w:t>
      </w:r>
      <w:r w:rsidRPr="00BE5E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21.12.2001 года № 178-ФЗ «О приватизации государственного 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имущества»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, организовывать от имени собственника в установленном порядке продажу приватизируемого муниципального имущества и (или) осуществлять функции продавца такого имущества;</w:t>
      </w:r>
      <w:proofErr w:type="gramEnd"/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hAnsi="Times New Roman" w:cs="Times New Roman"/>
          <w:sz w:val="28"/>
          <w:szCs w:val="28"/>
        </w:rPr>
        <w:t xml:space="preserve">3) ежегодно в установленном порядке представляет информацию о результатах приватизации муниципального имущества за прошедший год в уполномоченный орган государственной власти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или уполномоченный федеральный орган исполнительной власти;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4) ежегодно не позднее 01 апреля представляет информацию о результатах </w:t>
      </w:r>
      <w:r w:rsidRPr="00CF3CB4">
        <w:rPr>
          <w:rFonts w:ascii="Times New Roman" w:hAnsi="Times New Roman" w:cs="Times New Roman"/>
          <w:sz w:val="28"/>
          <w:szCs w:val="28"/>
        </w:rPr>
        <w:t>приватизации муниципального имущества за прошедший год в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  <w:r w:rsidRPr="00CF3CB4">
        <w:rPr>
          <w:rFonts w:ascii="Times New Roman" w:hAnsi="Times New Roman" w:cs="Times New Roman"/>
          <w:sz w:val="28"/>
          <w:szCs w:val="28"/>
        </w:rPr>
        <w:t>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5) является органом местного самоуправления, в который унитарные предприятия, акционерные общества и общества с ограниченной ответственностью, включенные в прогнозный план приватизации муниципального имущества, представляют годовую бухгалтерскую (финансовую) отчетность, промежуточную бухгалтерскую (финансовую) отчетность за квартал, полугодие, девять месяцев;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6) принимает решения об условиях приватизации муниципального имущества;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7) в соответствии со статьей 20 Федерального закона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от 21.12.2001 года №</w:t>
      </w:r>
      <w:r w:rsidRPr="00BE5E8B">
        <w:rPr>
          <w:rFonts w:ascii="Times New Roman" w:eastAsia="Calibri" w:hAnsi="Times New Roman" w:cs="Times New Roman"/>
          <w:sz w:val="28"/>
          <w:szCs w:val="28"/>
          <w:lang w:eastAsia="en-US"/>
        </w:rPr>
        <w:t>178-ФЗ «О приватизации государственного и муниципального имущества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устанавливает порядок разработки и утверждения условий конкурса по продаже </w:t>
      </w:r>
      <w:r w:rsidRPr="00CF3CB4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порядок контроля </w:t>
      </w:r>
      <w:proofErr w:type="gramStart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за</w:t>
      </w:r>
      <w:proofErr w:type="gramEnd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их</w:t>
      </w:r>
      <w:proofErr w:type="gramEnd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и порядок подтверждения победителем конкурса исполнения таких условий;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8) определяет порядок осуществления победителем конкурса по продаже акций акционерного общества, долей в уставном капитале общества с ограниченной ответственностью голосования по вопросам, предусмотренным пунктом 19 статьи 20 Федерального закона </w:t>
      </w:r>
      <w:r w:rsidRPr="00BE5E8B">
        <w:rPr>
          <w:rFonts w:ascii="Times New Roman" w:eastAsia="Calibri" w:hAnsi="Times New Roman" w:cs="Times New Roman"/>
          <w:sz w:val="28"/>
          <w:szCs w:val="28"/>
          <w:lang w:eastAsia="en-US"/>
        </w:rPr>
        <w:t>от 21.12.2001 года № 178-ФЗ «О приватизации государственного и муниципального имущества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, до перехода к нему права собственности на соответствующие акции акционерного общества, доли в уставном капитале общества с ограниченной ответственностью;</w:t>
      </w:r>
      <w:proofErr w:type="gramEnd"/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9) определяет порядок подведения итогов продажи муниципального имущества и порядок заключения с покупателем договора купли-продажи муниципального имущества без объявления цены;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10) осуществляет </w:t>
      </w:r>
      <w:proofErr w:type="gramStart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приватизацией муниципального имущества;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11) устанавливает порядок осуществления </w:t>
      </w:r>
      <w:proofErr w:type="gramStart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контроля за</w:t>
      </w:r>
      <w:proofErr w:type="gramEnd"/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условий эксплуатационных обязательств в отношении объектов электросетевого хозяйства, источников тепловой энергии, тепловых сетей, централизованных систем горячего водоснабжения и отдельных объектов таких систем;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12) осуществляет иные функции, предус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мотренные настоящим Положением.</w:t>
      </w:r>
    </w:p>
    <w:p w:rsidR="006674EE" w:rsidRPr="00CF3CB4" w:rsidRDefault="006674EE" w:rsidP="006674EE">
      <w:pPr>
        <w:pStyle w:val="ConsPlusNormal"/>
        <w:keepNext/>
        <w:widowControl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3. Информационное обеспечение </w:t>
      </w:r>
    </w:p>
    <w:p w:rsidR="006674EE" w:rsidRPr="00CF3CB4" w:rsidRDefault="006674EE" w:rsidP="006674EE">
      <w:pPr>
        <w:pStyle w:val="ConsPlusNormal"/>
        <w:keepNext/>
        <w:widowControl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приватизации муниципального имущества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. На сайте в информационно-телек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оммуникационной сети «Интернет»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размещается: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1) информация, содержащаяся в годовой бухгалтерской (финансовой) отчетности, промежуточной бухгалтерской (финансовой) отчетности за квартал, полугодие, девять месяцев унитарных предприятий, акционерных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обществ и обществ с ограниченной ответственностью, включенных в прогнозный план приватизации муниципального имущества;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2) прогнозный план приватизации муниципального имущества, решения об условиях приватизации муниципального имущества, информационные сообщения о продаже муниципального имущества и об итогах его продажи, ежегодные отчеты о результатах приватизации муниципального имущества.</w:t>
      </w:r>
    </w:p>
    <w:p w:rsidR="006674EE" w:rsidRPr="00CF3CB4" w:rsidRDefault="006674EE" w:rsidP="006674EE">
      <w:pPr>
        <w:pStyle w:val="ConsPlusNormal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7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Порядок и сроки размещения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информации, указанной в пункте 6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 (за исключением прогнозного плана приватизации муниципального имущества), с учетом положений статей 10</w:t>
      </w:r>
      <w:r w:rsidRPr="00CF3CB4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t>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15 Федерального закона </w:t>
      </w:r>
      <w:r w:rsidRPr="00BE5E8B">
        <w:rPr>
          <w:rFonts w:ascii="Times New Roman" w:eastAsia="Calibri" w:hAnsi="Times New Roman" w:cs="Times New Roman"/>
          <w:sz w:val="28"/>
          <w:szCs w:val="28"/>
          <w:lang w:eastAsia="en-US"/>
        </w:rPr>
        <w:t>от 21.12.2001 года № 178-ФЗ «О приватизации государственно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го и муниципального имущества»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определяются Администрацией. 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Прогнозный план приватизации муниципального имущества размещается в информационно-телекоммуникационной сети «Интернет» в соответствии с пунктом 8 Правил, утвержденных постановлением Правительства Российской Федерации № 806.</w:t>
      </w:r>
    </w:p>
    <w:p w:rsidR="006674EE" w:rsidRPr="005260B0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Pr="00CF3CB4">
        <w:rPr>
          <w:rFonts w:ascii="Times New Roman" w:hAnsi="Times New Roman" w:cs="Times New Roman"/>
          <w:sz w:val="28"/>
          <w:szCs w:val="28"/>
        </w:rPr>
        <w:t>Администрация осуществляет функции администратора сайта в сети «Интернет» и определяе</w:t>
      </w:r>
      <w:r>
        <w:rPr>
          <w:rFonts w:ascii="Times New Roman" w:hAnsi="Times New Roman" w:cs="Times New Roman"/>
          <w:sz w:val="28"/>
          <w:szCs w:val="28"/>
        </w:rPr>
        <w:t>т порядок его функционирования.</w:t>
      </w:r>
    </w:p>
    <w:p w:rsidR="006674EE" w:rsidRPr="00CF3CB4" w:rsidRDefault="006674EE" w:rsidP="006674EE">
      <w:pPr>
        <w:pStyle w:val="ConsPlusNormal"/>
        <w:widowControl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4. Планирование приватизации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муниципального имущества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Администрация </w:t>
      </w:r>
      <w:r w:rsidRPr="00CF3CB4">
        <w:rPr>
          <w:rFonts w:ascii="Times New Roman" w:hAnsi="Times New Roman" w:cs="Times New Roman"/>
          <w:sz w:val="28"/>
          <w:szCs w:val="28"/>
        </w:rPr>
        <w:t>обеспечивает разработку прогнозного плана приватизации муниципального имущества в соответствии с программами и задачами, определенными органами мест</w:t>
      </w:r>
      <w:r>
        <w:rPr>
          <w:rFonts w:ascii="Times New Roman" w:hAnsi="Times New Roman" w:cs="Times New Roman"/>
          <w:sz w:val="28"/>
          <w:szCs w:val="28"/>
        </w:rPr>
        <w:t xml:space="preserve">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  <w:r w:rsidRPr="00CF3CB4">
        <w:rPr>
          <w:rFonts w:ascii="Times New Roman" w:hAnsi="Times New Roman" w:cs="Times New Roman"/>
          <w:sz w:val="28"/>
          <w:szCs w:val="28"/>
        </w:rPr>
        <w:t>.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Порядок организации работы по разработке прогнозного плана приватизации муниципального имущества определяется Администрацией.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CF3CB4">
        <w:rPr>
          <w:rFonts w:ascii="Times New Roman" w:hAnsi="Times New Roman" w:cs="Times New Roman"/>
          <w:sz w:val="28"/>
          <w:szCs w:val="28"/>
        </w:rPr>
        <w:t>. Прогнозный план приватизации муниципального имущества на соответствующий год вносится на рассмотрение и утверждение в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  <w:r w:rsidRPr="00CF3CB4">
        <w:rPr>
          <w:rFonts w:ascii="Times New Roman" w:hAnsi="Times New Roman" w:cs="Times New Roman"/>
          <w:sz w:val="28"/>
          <w:szCs w:val="28"/>
        </w:rPr>
        <w:t xml:space="preserve"> не позднее 15 декабря.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11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. Прогнозный план приватизации муниципального имущества на соответствующи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й год утверждается решением Совета депутатов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. Муниципальное имущество, которое внесено в прогнозный план приватизации муниципального имущества на предшествующий год и приватизация которого не завершена, подлежит приватизации в следующем году без включения в прогнозный план приватизации муниципального имущества на соответствующий год.</w:t>
      </w:r>
    </w:p>
    <w:p w:rsidR="006674EE" w:rsidRPr="00CF3CB4" w:rsidRDefault="006674EE" w:rsidP="006674EE">
      <w:pPr>
        <w:pStyle w:val="ConsPlusNormal"/>
        <w:keepNext/>
        <w:widowControl/>
        <w:spacing w:line="360" w:lineRule="auto"/>
        <w:ind w:left="1416" w:firstLine="708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5. Решение об условиях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приватизации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имущества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. Решения об условиях приватизации муниципального имущества принимаются Администрацией</w:t>
      </w:r>
      <w:r w:rsidRPr="00CF3CB4">
        <w:rPr>
          <w:rFonts w:ascii="Times New Roman" w:hAnsi="Times New Roman" w:cs="Times New Roman"/>
          <w:sz w:val="28"/>
          <w:szCs w:val="28"/>
        </w:rPr>
        <w:t xml:space="preserve"> в соответствии с прогнозным планом приватизации муниципального имущества и оформляются постановлением Администрации.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F3CB4">
        <w:rPr>
          <w:rFonts w:ascii="Times New Roman" w:hAnsi="Times New Roman" w:cs="Times New Roman"/>
          <w:sz w:val="28"/>
          <w:szCs w:val="28"/>
        </w:rPr>
        <w:t>. Решения об условиях приватизации муниципального имущества должны подготавливаться и приниматься в сроки, позволяющие обеспечить его приватизацию в предполагаемые сроки приватизации, содержащиеся в прогнозном плане приватизации муниципального имущества.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F3CB4">
        <w:rPr>
          <w:rFonts w:ascii="Times New Roman" w:hAnsi="Times New Roman" w:cs="Times New Roman"/>
          <w:sz w:val="28"/>
          <w:szCs w:val="28"/>
        </w:rPr>
        <w:t>. Подготовка решений об условиях приватизации осуществляется в порядке, установленном Администрацией.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3CB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F3CB4">
        <w:rPr>
          <w:rFonts w:ascii="Times New Roman" w:hAnsi="Times New Roman" w:cs="Times New Roman"/>
          <w:sz w:val="28"/>
          <w:szCs w:val="28"/>
        </w:rPr>
        <w:t>. В решении об условиях приватизации муниципального имущества должны содержаться следующие сведения: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1) наименование имущества и иные позволяющие его индивидуализировать сведения (характеристика имущества);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2) способ приватизации имущества;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3) начальная цена имущества (за исключением случая продажи муниципального имущества без объявления цены);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4) срок рассрочки платежа (в случае ее предоставления);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5) информация об отнесении объекта культурного наследия к объектам, включенным в реестр объектов культурного наследия (памятников истории и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культуры) народов Российской Федерации (в случае приватизации объекта культурного наследия);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6) срок сохранения назначения имущества (в случае приватизации объектов социально-культурного и коммунально-бытового назначения (за исключением объектов, указанных в статье 30</w:t>
      </w:r>
      <w:r w:rsidRPr="00CF3CB4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t>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№ 178-ФЗ);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7) 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условия инвестиционных обязательств и эксплуатационных обязательств, оформленные в соответствии со статьей 30</w:t>
      </w:r>
      <w:r w:rsidRPr="00CF3CB4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t>1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№ 178-ФЗ;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8) иные необходимые для приватизации имущества сведения.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7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.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утверждается: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1) состав подлежащего приватизации имущественного комплекса унитарного предприятия, определенный в соответствии со статьей 11 Федерального закона </w:t>
      </w:r>
      <w:r w:rsidRPr="00BE5E8B">
        <w:rPr>
          <w:rFonts w:ascii="Times New Roman" w:eastAsia="Calibri" w:hAnsi="Times New Roman" w:cs="Times New Roman"/>
          <w:sz w:val="28"/>
          <w:szCs w:val="28"/>
          <w:lang w:eastAsia="en-US"/>
        </w:rPr>
        <w:t>от 21.12.2001 года № 178-ФЗ «О приватизации государственного и муниципальног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 имущества»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2) перечень объектов (в том числе исключительных прав), не подлежащих приватизации в составе имущественного комплекса унитарного предприятия;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3) размер уставного капитала акционерного общества или общества с ограниченн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ой ответственностью, создаваемого</w:t>
      </w: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посредством преобразования унитарного предприятия;</w:t>
      </w:r>
    </w:p>
    <w:p w:rsidR="006674EE" w:rsidRPr="00CF3CB4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3CB4">
        <w:rPr>
          <w:rFonts w:ascii="Times New Roman" w:eastAsia="Calibri" w:hAnsi="Times New Roman" w:cs="Times New Roman"/>
          <w:sz w:val="28"/>
          <w:szCs w:val="28"/>
          <w:lang w:eastAsia="en-US"/>
        </w:rPr>
        <w:t>4) количество, категории и номинальная стоимость акций акционерного общества или номинальная стоимость доли участника общества с ограниченной ответственностью – муниципального образования.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18. Условия приватизации муниципального имущества, определенные в решении об условиях приватизации муниципального имущества, не подлежат изменению, за исключением случая, предусмотренного подпунктом 2 пункта 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В случае признания продажи муниципального имущества несостоявшейся Администрация в месячный срок должна принять одно из следующих решений, оформляемых постановлением </w:t>
      </w:r>
      <w:r w:rsidRPr="00D369F2">
        <w:rPr>
          <w:rFonts w:ascii="Times New Roman" w:hAnsi="Times New Roman" w:cs="Times New Roman"/>
          <w:sz w:val="28"/>
          <w:szCs w:val="28"/>
        </w:rPr>
        <w:t>Администрации: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9F2">
        <w:rPr>
          <w:rFonts w:ascii="Times New Roman" w:hAnsi="Times New Roman" w:cs="Times New Roman"/>
          <w:sz w:val="28"/>
          <w:szCs w:val="28"/>
        </w:rPr>
        <w:t>1) о продаже муниципального имущества ранее установленным способом;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9F2">
        <w:rPr>
          <w:rFonts w:ascii="Times New Roman" w:hAnsi="Times New Roman" w:cs="Times New Roman"/>
          <w:sz w:val="28"/>
          <w:szCs w:val="28"/>
        </w:rPr>
        <w:t>2) об изменении способа приватизации муниципального имущества;</w:t>
      </w:r>
    </w:p>
    <w:p w:rsidR="006674EE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9F2">
        <w:rPr>
          <w:rFonts w:ascii="Times New Roman" w:hAnsi="Times New Roman" w:cs="Times New Roman"/>
          <w:sz w:val="28"/>
          <w:szCs w:val="28"/>
        </w:rPr>
        <w:t>3) об отмене ранее принятого решения об условиях приватизации муниципального имущества.</w:t>
      </w:r>
    </w:p>
    <w:p w:rsidR="006674EE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6. Порядок оценки стоимости приватизируемого имущества.</w:t>
      </w:r>
    </w:p>
    <w:p w:rsidR="006674EE" w:rsidRDefault="006674EE" w:rsidP="006674EE">
      <w:pPr>
        <w:pStyle w:val="ConsPlusNormal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Начальная цена приватизируемого имущества, стоимость вносимого в качестве вклада в уставный капитал открытого акционерного общества (цена приобретения акций), устанавливаются комиссией по приватизации муниципального имущества на основании отчета об оценке муниципального имущества, составленного в соответствии с законодательством об оценочной деятельности.</w:t>
      </w:r>
    </w:p>
    <w:p w:rsidR="006674EE" w:rsidRDefault="006674EE" w:rsidP="006674EE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Минимальная цена (нормативная цена), по которой возможно отчуждение имущества, определяется в порядке, установленном Правительством Российской Федерации.</w:t>
      </w:r>
    </w:p>
    <w:p w:rsidR="006674EE" w:rsidRPr="005260B0" w:rsidRDefault="006674EE" w:rsidP="006674EE">
      <w:pPr>
        <w:pStyle w:val="ConsPlusNormal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 Цена выкупа земельного участка, занятого приватизируемым объектом, определяется в порядке, установленном законодательством.</w:t>
      </w:r>
    </w:p>
    <w:p w:rsidR="006674EE" w:rsidRPr="00D369F2" w:rsidRDefault="006674EE" w:rsidP="006674EE">
      <w:pPr>
        <w:pStyle w:val="ConsPlusNormal"/>
        <w:widowControl/>
        <w:spacing w:line="36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7</w:t>
      </w:r>
      <w:r w:rsidRPr="00D369F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Требования к условиям конкурса по продаже акций</w:t>
      </w:r>
      <w:r w:rsidRPr="00D369F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>акционерного общества, долей в уставном капитале общества</w:t>
      </w:r>
      <w:r w:rsidRPr="00D369F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br/>
        <w:t xml:space="preserve">с ограниченной ответственностью, объектов культурного наследия, включенных в единый государственной реестр объектов культурного наследия (памятников истории и культуры) народов Российской Федерации, к порядку осуществления контроля за исполнением условий конкурса и порядку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подтверждения победителем конкурса исполнения таких условий</w:t>
      </w:r>
      <w:proofErr w:type="gramEnd"/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22</w:t>
      </w:r>
      <w:r w:rsidRPr="00D369F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Условия конкурса </w:t>
      </w:r>
      <w:r w:rsidRPr="00D369F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по продаже акций акционерного общества, долей в уставном капитале общества с ограниченной ответственностью, объектов культурного наследия, включенных в единый государственной реестр </w:t>
      </w:r>
      <w:r w:rsidRPr="00D369F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lastRenderedPageBreak/>
        <w:t xml:space="preserve">объектов культурного наследия (памятников истории и культуры) народов Российской Федерации (далее – конкурс),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утверждаются Администрацией.</w:t>
      </w:r>
      <w:proofErr w:type="gramEnd"/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Условия конкурса должны иметь экономическое обоснование, этапы и сроки исполнения, порядок подтверждения победителем конкурса исполнения таких условий.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Условия конкурса не подлежат изменению.</w:t>
      </w:r>
    </w:p>
    <w:p w:rsidR="006674EE" w:rsidRPr="00D369F2" w:rsidRDefault="006674EE" w:rsidP="006674EE">
      <w:pPr>
        <w:pStyle w:val="ConsPlusNormal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Контроль за исполнением победителем конкурса условий конкурса осуществляет Администрация в соответствии с заключенным с победителем конкурса договором купли-продажи имущества в соответствии с установленным ей порядком с учетом раздела </w:t>
      </w:r>
      <w:r w:rsidRPr="00D369F2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IV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Положения об организации и проведении продажи государственного или муниципального имущества в электронной форме, утвержденного постановлением Правительства Российской Федерации от 27 августа 2012 года № 860 (далее – Положение, утвержденное постановлением Правительства Российской Федерации</w:t>
      </w:r>
      <w:proofErr w:type="gramEnd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 860).</w:t>
      </w:r>
    </w:p>
    <w:p w:rsidR="006674EE" w:rsidRPr="005260B0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Состав и порядок организации работы комиссии, создаваемой в целях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контроля за</w:t>
      </w:r>
      <w:proofErr w:type="gramEnd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победителем конкурса условий конкурса, определяется 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дминистрацией.</w:t>
      </w:r>
    </w:p>
    <w:p w:rsidR="006674EE" w:rsidRPr="00D369F2" w:rsidRDefault="006674EE" w:rsidP="006674EE">
      <w:pPr>
        <w:pStyle w:val="ConsPlusNormal"/>
        <w:widowControl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Требования к порядку осуществления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контроля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за</w:t>
      </w:r>
      <w:proofErr w:type="gramEnd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условий эксплуатационных обязательств</w:t>
      </w:r>
    </w:p>
    <w:p w:rsidR="006674EE" w:rsidRPr="00D369F2" w:rsidRDefault="006674EE" w:rsidP="006674EE">
      <w:pPr>
        <w:pStyle w:val="ConsPlusNormal"/>
        <w:widowControl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в отношении объектов электросетевого хозяйства, источников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тепловой энергии, тепловых сетей, централизованных систем</w:t>
      </w:r>
    </w:p>
    <w:p w:rsidR="006674EE" w:rsidRPr="005260B0" w:rsidRDefault="006674EE" w:rsidP="006674EE">
      <w:pPr>
        <w:pStyle w:val="ConsPlusNormal"/>
        <w:widowControl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горячего водоснабжения 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отдельных объектов таких систем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D369F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исполнением условий эксплуатационных обязательств в отношении объектов электросетевого хозяйства, источников тепловой энергии, тепловых сетей, централизованных систем горячего водоснабжения и отдельных объектов таких систем (далее – эксплуатационные обязательства) осуществляет Администрация.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При осуществлении контроля, указанного в пункте 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Администрация должна: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1) вести учет договоров купли-продажи соответствующего имущества;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2) принимать от покупателей имущества отчетные документы, подтверждающие выполнение условий эксплуатационных обязательств по форме и в сроки, установленные договорами купли-продажи имущества в соответствии с законодательством;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3) проводить проверки фактического исполнения условий эксплуатационных обязательств в месте расположения соответствующего имущества в сроки, определенные договорами купли-продажи имущества, путем составления соответствующих актов проверки;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4) принимать меры по расторжению договоров купли-продажи имущества в случае неисполнения либо ненадлежащего исполнения условий эксплуатационных обязательств в соответствии с законодательством.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D369F2">
        <w:rPr>
          <w:rFonts w:ascii="Times New Roman" w:hAnsi="Times New Roman" w:cs="Times New Roman"/>
          <w:sz w:val="28"/>
          <w:szCs w:val="28"/>
        </w:rPr>
        <w:t>. Фактическое исполнение условий эксплуатационных обязатель</w:t>
      </w:r>
      <w:proofErr w:type="gramStart"/>
      <w:r w:rsidRPr="00D369F2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D369F2">
        <w:rPr>
          <w:rFonts w:ascii="Times New Roman" w:hAnsi="Times New Roman" w:cs="Times New Roman"/>
          <w:sz w:val="28"/>
          <w:szCs w:val="28"/>
        </w:rPr>
        <w:t xml:space="preserve">оверяется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специально созданной для этих целей комиссией.</w:t>
      </w:r>
    </w:p>
    <w:p w:rsidR="006674EE" w:rsidRPr="005260B0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Состав и порядок организации работы указанной комиссии определяется Администрацией.</w:t>
      </w:r>
    </w:p>
    <w:p w:rsidR="006674EE" w:rsidRPr="00D369F2" w:rsidRDefault="006674EE" w:rsidP="006674EE">
      <w:pPr>
        <w:pStyle w:val="ConsPlusNormal"/>
        <w:widowControl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</w:t>
      </w:r>
      <w:r w:rsidRPr="00D369F2">
        <w:rPr>
          <w:rFonts w:ascii="Times New Roman" w:hAnsi="Times New Roman" w:cs="Times New Roman"/>
          <w:sz w:val="28"/>
          <w:szCs w:val="28"/>
        </w:rPr>
        <w:t>. Порядок оплаты муниципального имущества</w:t>
      </w:r>
      <w:r w:rsidRPr="00D369F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при его приватизации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D369F2">
        <w:rPr>
          <w:rFonts w:ascii="Times New Roman" w:hAnsi="Times New Roman" w:cs="Times New Roman"/>
          <w:sz w:val="28"/>
          <w:szCs w:val="28"/>
        </w:rPr>
        <w:t xml:space="preserve">.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Оплата приобретаемого покупателем имущества производится единовременно или в рассрочку. Срок рассрочки не может быть более чем один год.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31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Задаток победителя продажи приватизируемого имущества засчитывается в счет оплаты приватизируемого имущества и подлежит перечислению в местный бюджет в течение пяти календарных дней со дня истечения срока, установленного для заключения договора купли-продажи имущества.</w:t>
      </w:r>
      <w:bookmarkStart w:id="1" w:name="Par2"/>
      <w:bookmarkEnd w:id="1"/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32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Денежные средства в счет оплаты приватизируемого имущества перечисляются победителем продажи приватизируемого имущества муниципального имущества в местный бюджет на счет, указанный в информационном сообщении о проведении продажи имущества, в сроки,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определяемые в соответствии с Положением, утвержденным постановлением Правительства Российской Федерации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27.08.2012 года № 860 </w:t>
      </w:r>
      <w:r w:rsidRPr="00BE5E8B">
        <w:rPr>
          <w:rFonts w:ascii="Times New Roman" w:eastAsia="Calibri" w:hAnsi="Times New Roman" w:cs="Times New Roman"/>
          <w:sz w:val="28"/>
          <w:szCs w:val="28"/>
          <w:lang w:eastAsia="en-US"/>
        </w:rPr>
        <w:t>"Об организации и проведении продажи государственного или муниципального имущества в электронной форме"</w:t>
      </w:r>
      <w:proofErr w:type="gramEnd"/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Решение о предоставлении рассрочки может быть принято в случае приватизации имущества без объявления цены.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Решение о предоставлении рассрочки принимается Администрацией при принятии решения об условиях приватизации имущества либо по заявлению покупателя о предоставлении рассрочки (далее – заявление) при подготовке договора купли-продажи имущества.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При предоставлении рассрочки сумма первоначального взноса при оплате имущества должна составлять не менее 50 процентов от цены договора купли-продажи имущества.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Заявление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предоставлении рассрочки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должно содержать следующие сведения: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1) обоснование необходимости предоставления рассрочки с приведением объективных причин невозможности оплаты приобретаемого имущества единовременно;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2) сумма рассрочки, определяемая с учетом пункта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34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3) срок рассрочки, определяемый с учетом пункта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30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4) график платежей;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5) способ получения покупателем решения о предоставлении рассрочки или решения об отказе в предоставлении рассрочки в соответствии с пунктом 36 настоящего Положения;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6) подпись покупателя или лица, уполномоченного покупателем.</w:t>
      </w:r>
    </w:p>
    <w:p w:rsidR="006674EE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Заявление с приложением заверенных в установленном порядке копий документов, удостоверяющих личность и полномочия лица, подписавшего заявление, а также документов, подтверждающих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объективные причины невозможности оплаты приобретаемого имущества единовременно (выписки со счетов покупателя, данные бухгалтерского учета, другие документы, свидетельствующие о недостаточности средств для </w:t>
      </w:r>
      <w:proofErr w:type="gramEnd"/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оплаты приобретаемого имущества единовременно), должно быть направлено покупателем в Администрацию не позднее 10 рабочих дней со дня размещения протокола об итогах проведения продажи имущества в информационно-телекоммуникационной сети «Интернет» в соответствии с законодательством.</w:t>
      </w:r>
    </w:p>
    <w:p w:rsidR="006674EE" w:rsidRPr="00361E46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Заявление может быть направлено покупателем путем личного обращения в Администрацию</w:t>
      </w:r>
      <w:r w:rsidRPr="00D369F2">
        <w:rPr>
          <w:rFonts w:ascii="Times New Roman" w:hAnsi="Times New Roman" w:cs="Times New Roman"/>
          <w:sz w:val="28"/>
          <w:szCs w:val="28"/>
        </w:rPr>
        <w:t>, через организации почтовой связи либо в электронной форме посредством электронной почты</w:t>
      </w:r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Pr="00666890">
        <w:rPr>
          <w:rFonts w:ascii="Times New Roman" w:hAnsi="Times New Roman" w:cs="Times New Roman"/>
          <w:sz w:val="28"/>
          <w:szCs w:val="28"/>
        </w:rPr>
        <w:t>a.novochadovo@yandex.ru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69F2">
        <w:rPr>
          <w:rFonts w:ascii="Times New Roman" w:hAnsi="Times New Roman" w:cs="Times New Roman"/>
          <w:sz w:val="28"/>
          <w:szCs w:val="28"/>
        </w:rPr>
        <w:t>Заявление в электронной форме должно быть подписано усиленной квалифицированной электронной подписью.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hAnsi="Times New Roman" w:cs="Times New Roman"/>
          <w:sz w:val="28"/>
          <w:szCs w:val="28"/>
        </w:rPr>
        <w:t xml:space="preserve">Датой направления заявления путем личного обращения в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Администрацию</w:t>
      </w:r>
      <w:r w:rsidRPr="00D369F2">
        <w:rPr>
          <w:rFonts w:ascii="Times New Roman" w:hAnsi="Times New Roman" w:cs="Times New Roman"/>
          <w:sz w:val="28"/>
          <w:szCs w:val="28"/>
        </w:rPr>
        <w:t xml:space="preserve"> является дата личного обращения.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Датой направления заявления через организации почтовой связи, является дата почтового отправления, указанная почтовой организацией.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Датой направления заявления в электронной форме является дата отправления заявления посредством электронной почты.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37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По результатам рассмотрения заявления Администрация</w:t>
      </w:r>
      <w:r w:rsidRPr="00D369F2">
        <w:rPr>
          <w:rFonts w:ascii="Times New Roman" w:hAnsi="Times New Roman" w:cs="Times New Roman"/>
          <w:sz w:val="28"/>
          <w:szCs w:val="28"/>
        </w:rPr>
        <w:t xml:space="preserve"> принимает решение о предоставлении рассрочки или решение об отказе в предоставлении рассрочки в течение 3 рабочих дней со дня поступления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заявления в Администрацию.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Основаниями принятия решения об отказе в предоставлении рассрочки являются: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1) заявление не соответствует требованиям, предусмотренным пунктом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35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2) к заявлению не приложены копии документов, указанных в пункте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36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либо копии указанных документов не заверены в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установленном законодательством порядке, либо в приложенных копиях документов отсутствуют сведения о предоставлении лицу, подписавшему заявление, полномочий на подписание и подачу заявления;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3) заявление в электронной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форме не подписано усиленной квалифицированной электронной подписью;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4) заявление подано с нарушением срока, предусмотренного пунктом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36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5) сумма рассрочки, указанная в заявлении, превышает 50 процентов от цены договора купли-продажи имущества;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6) срок рассрочки превышает один год;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7) график платежей превышает срок рассрочки;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8) по результатам рассмотрения заявления и приложенных к нему копий документов Администрацией</w:t>
      </w:r>
      <w:r w:rsidRPr="00D369F2">
        <w:rPr>
          <w:rFonts w:ascii="Times New Roman" w:hAnsi="Times New Roman" w:cs="Times New Roman"/>
          <w:sz w:val="28"/>
          <w:szCs w:val="28"/>
        </w:rPr>
        <w:t xml:space="preserve"> установлено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, что у покупателя отсутствуют объективные причины невозможности оплаты приобретаемого имущества единовременно</w:t>
      </w:r>
      <w:r w:rsidRPr="00D369F2">
        <w:rPr>
          <w:rFonts w:ascii="Times New Roman" w:hAnsi="Times New Roman" w:cs="Times New Roman"/>
          <w:sz w:val="28"/>
          <w:szCs w:val="28"/>
        </w:rPr>
        <w:t>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Решение о предоставлении рассрочки или решение об отказе в предоставлении рассрочки не позднее трех рабочих дней со дня его принятия в соответствии со способом, указанным в заявлении, направляется покупателю почтовым отправлением, вручается лично под роспись покупателю либо лицу, уполномоченному покупателем, либо направляется в форме электронного документа по адресу электронной почты, указанному в заявлении.</w:t>
      </w:r>
      <w:proofErr w:type="gramEnd"/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40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>. Покупатель вправе оплатить приобретаемое государственное или муниципальное имущество досрочно.</w:t>
      </w:r>
    </w:p>
    <w:p w:rsidR="006674EE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41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Передача покупателю приобретенного в рассрочку имущества осуществляется в порядке, установленном законодательством Российской Федерации и договором купли-продажи муниципального имущества, в срок,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не превышающего 30 суток, </w:t>
      </w:r>
      <w:r w:rsidRPr="00D369F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определенный пунктом 5 статьи 35 Федерального закона </w:t>
      </w:r>
      <w:r w:rsidRPr="00B66ED3">
        <w:rPr>
          <w:rFonts w:ascii="Times New Roman" w:eastAsia="Calibri" w:hAnsi="Times New Roman" w:cs="Times New Roman"/>
          <w:sz w:val="28"/>
          <w:szCs w:val="28"/>
          <w:lang w:eastAsia="en-US"/>
        </w:rPr>
        <w:t>от 21.12.2001 г. №178-ФЗ «О приватизации государственного и муниципального имущества».</w:t>
      </w:r>
      <w:proofErr w:type="gramEnd"/>
    </w:p>
    <w:p w:rsidR="006674EE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42. Денежные средства, полученные от продажи муниципального имущества, подлежат перечислению в бюджет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Атюрьевского муниципального района в сроки, установленные Федеральным законом от 21.12.2001 г. №178-ФЗ «О приватизации государственного и муниципального имущества».</w:t>
      </w:r>
    </w:p>
    <w:p w:rsidR="006674EE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43. В состав расходов и затрат на организацию и проведение приватизации муниципального имущества включаются:</w:t>
      </w:r>
    </w:p>
    <w:p w:rsidR="006674EE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оплата услуг по оценке муниципального имущества независимыми оценщиками;</w:t>
      </w:r>
    </w:p>
    <w:p w:rsidR="006674EE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расходы на подготовку технической документации (технические планы, кадастровые планы и т. п.);</w:t>
      </w:r>
    </w:p>
    <w:p w:rsidR="006674EE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расходы на публикацию информационных сообщений в средствах массовой информации,</w:t>
      </w:r>
    </w:p>
    <w:p w:rsidR="006674EE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оплата услуг аудиторов.</w:t>
      </w: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Планируемые расходы и затраты на организацию и проведение приватизации предусматриваются в бюджете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Кишалинского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Атюрьевского муниципального района на очередной финансовый год.</w:t>
      </w:r>
    </w:p>
    <w:p w:rsidR="006674EE" w:rsidRPr="00D369F2" w:rsidRDefault="006674EE" w:rsidP="006674EE">
      <w:pPr>
        <w:autoSpaceDE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6674EE" w:rsidRPr="00D369F2" w:rsidRDefault="006674EE" w:rsidP="006674EE">
      <w:pPr>
        <w:pStyle w:val="ConsPlusNormal"/>
        <w:widowControl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90E6D" w:rsidRPr="00B55403" w:rsidRDefault="00090E6D" w:rsidP="00090E6D">
      <w:pPr>
        <w:tabs>
          <w:tab w:val="left" w:pos="1134"/>
          <w:tab w:val="left" w:pos="1276"/>
        </w:tabs>
        <w:jc w:val="both"/>
        <w:rPr>
          <w:rFonts w:hint="eastAsia"/>
          <w:sz w:val="28"/>
          <w:szCs w:val="28"/>
        </w:rPr>
      </w:pPr>
    </w:p>
    <w:p w:rsidR="00090E6D" w:rsidRPr="009A22A0" w:rsidRDefault="00090E6D" w:rsidP="00090E6D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090E6D" w:rsidRDefault="00090E6D" w:rsidP="00090E6D">
      <w:pPr>
        <w:jc w:val="both"/>
        <w:rPr>
          <w:rFonts w:hint="eastAsia"/>
        </w:rPr>
      </w:pPr>
      <w:r>
        <w:t>Главный редактор:</w:t>
      </w:r>
    </w:p>
    <w:p w:rsidR="00090E6D" w:rsidRPr="00BF5B7B" w:rsidRDefault="00090E6D" w:rsidP="00090E6D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90E6D" w:rsidRPr="009A22A0" w:rsidRDefault="00090E6D" w:rsidP="00090E6D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D63387" w:rsidRDefault="00D63387" w:rsidP="006674EE">
      <w:pPr>
        <w:widowControl w:val="0"/>
        <w:autoSpaceDE w:val="0"/>
        <w:jc w:val="center"/>
        <w:rPr>
          <w:rFonts w:hint="eastAsia"/>
        </w:rPr>
      </w:pPr>
      <w:bookmarkStart w:id="2" w:name="_GoBack"/>
      <w:bookmarkEnd w:id="2"/>
    </w:p>
    <w:sectPr w:rsidR="00D63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98E" w:rsidRDefault="002B598E">
      <w:pPr>
        <w:rPr>
          <w:rFonts w:hint="eastAsia"/>
        </w:rPr>
      </w:pPr>
      <w:r>
        <w:separator/>
      </w:r>
    </w:p>
  </w:endnote>
  <w:endnote w:type="continuationSeparator" w:id="0">
    <w:p w:rsidR="002B598E" w:rsidRDefault="002B598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98E" w:rsidRDefault="002B598E">
      <w:pPr>
        <w:rPr>
          <w:rFonts w:hint="eastAsia"/>
        </w:rPr>
      </w:pPr>
      <w:r>
        <w:separator/>
      </w:r>
    </w:p>
  </w:footnote>
  <w:footnote w:type="continuationSeparator" w:id="0">
    <w:p w:rsidR="002B598E" w:rsidRDefault="002B598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038" w:rsidRPr="00150ED0" w:rsidRDefault="006674EE" w:rsidP="00032D5B">
    <w:pPr>
      <w:pStyle w:val="a6"/>
      <w:jc w:val="center"/>
      <w:rPr>
        <w:rFonts w:ascii="Times New Roman" w:hAnsi="Times New Roman"/>
        <w:sz w:val="24"/>
        <w:szCs w:val="24"/>
      </w:rPr>
    </w:pPr>
    <w:r w:rsidRPr="00150ED0">
      <w:rPr>
        <w:rFonts w:ascii="Times New Roman" w:hAnsi="Times New Roman"/>
        <w:sz w:val="24"/>
        <w:szCs w:val="24"/>
      </w:rPr>
      <w:fldChar w:fldCharType="begin"/>
    </w:r>
    <w:r w:rsidRPr="00150ED0">
      <w:rPr>
        <w:rFonts w:ascii="Times New Roman" w:hAnsi="Times New Roman"/>
        <w:sz w:val="24"/>
        <w:szCs w:val="24"/>
      </w:rPr>
      <w:instrText>PAGE   \* MERGEFORMAT</w:instrText>
    </w:r>
    <w:r w:rsidRPr="00150ED0">
      <w:rPr>
        <w:rFonts w:ascii="Times New Roman" w:hAnsi="Times New Roman"/>
        <w:sz w:val="24"/>
        <w:szCs w:val="24"/>
      </w:rPr>
      <w:fldChar w:fldCharType="separate"/>
    </w:r>
    <w:r w:rsidR="00090E6D">
      <w:rPr>
        <w:rFonts w:ascii="Times New Roman" w:hAnsi="Times New Roman"/>
        <w:noProof/>
        <w:sz w:val="24"/>
        <w:szCs w:val="24"/>
      </w:rPr>
      <w:t>16</w:t>
    </w:r>
    <w:r w:rsidRPr="00150ED0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387"/>
    <w:rsid w:val="00090E6D"/>
    <w:rsid w:val="002B598E"/>
    <w:rsid w:val="006065CA"/>
    <w:rsid w:val="006674EE"/>
    <w:rsid w:val="0097795D"/>
    <w:rsid w:val="00A207B5"/>
    <w:rsid w:val="00A5048D"/>
    <w:rsid w:val="00A56FE6"/>
    <w:rsid w:val="00AA147C"/>
    <w:rsid w:val="00B91BB9"/>
    <w:rsid w:val="00BF5B7B"/>
    <w:rsid w:val="00CE1816"/>
    <w:rsid w:val="00D63387"/>
    <w:rsid w:val="00E8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2">
    <w:name w:val="Без интервала2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ConsPlusNormal">
    <w:name w:val="ConsPlusNormal"/>
    <w:rsid w:val="00667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67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6674EE"/>
    <w:pPr>
      <w:tabs>
        <w:tab w:val="center" w:pos="4677"/>
        <w:tab w:val="right" w:pos="9355"/>
      </w:tabs>
      <w:suppressAutoHyphens w:val="0"/>
      <w:autoSpaceDN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a7">
    <w:name w:val="Верхний колонтитул Знак"/>
    <w:basedOn w:val="a0"/>
    <w:link w:val="a6"/>
    <w:uiPriority w:val="99"/>
    <w:rsid w:val="006674E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8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3387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3387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5">
    <w:name w:val="Hyperlink"/>
    <w:rsid w:val="00BF5B7B"/>
    <w:rPr>
      <w:color w:val="000080"/>
      <w:u w:val="single"/>
    </w:rPr>
  </w:style>
  <w:style w:type="paragraph" w:customStyle="1" w:styleId="1">
    <w:name w:val="Без интервала1"/>
    <w:rsid w:val="00BF5B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2">
    <w:name w:val="Без интервала2"/>
    <w:rsid w:val="00CE18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i-IN"/>
    </w:rPr>
  </w:style>
  <w:style w:type="paragraph" w:customStyle="1" w:styleId="ConsPlusNormal">
    <w:name w:val="ConsPlusNormal"/>
    <w:rsid w:val="00667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674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6674EE"/>
    <w:pPr>
      <w:tabs>
        <w:tab w:val="center" w:pos="4677"/>
        <w:tab w:val="right" w:pos="9355"/>
      </w:tabs>
      <w:suppressAutoHyphens w:val="0"/>
      <w:autoSpaceDN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a7">
    <w:name w:val="Верхний колонтитул Знак"/>
    <w:basedOn w:val="a0"/>
    <w:link w:val="a6"/>
    <w:uiPriority w:val="99"/>
    <w:rsid w:val="006674E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3712</Words>
  <Characters>21165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2023-07-13T08:23:00Z</cp:lastPrinted>
  <dcterms:created xsi:type="dcterms:W3CDTF">2023-08-01T10:17:00Z</dcterms:created>
  <dcterms:modified xsi:type="dcterms:W3CDTF">2023-08-01T10:23:00Z</dcterms:modified>
</cp:coreProperties>
</file>