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58" w:rsidRDefault="00D00258" w:rsidP="00D00258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В Росреестре Мордовии </w:t>
      </w:r>
      <w:r w:rsidR="008110E8">
        <w:rPr>
          <w:rFonts w:ascii="Segoe UI" w:hAnsi="Segoe UI" w:cs="Segoe UI"/>
          <w:b/>
          <w:sz w:val="26"/>
          <w:szCs w:val="26"/>
        </w:rPr>
        <w:t>провели открытый диалог с кадастровыми инженерами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Управлении Росреестра по Республике Мордовия провели </w:t>
      </w:r>
      <w:r w:rsidR="008110E8">
        <w:rPr>
          <w:rFonts w:ascii="Segoe UI" w:hAnsi="Segoe UI" w:cs="Segoe UI"/>
          <w:sz w:val="26"/>
          <w:szCs w:val="26"/>
        </w:rPr>
        <w:t>семинар-совещание</w:t>
      </w:r>
      <w:r>
        <w:rPr>
          <w:rFonts w:ascii="Segoe UI" w:hAnsi="Segoe UI" w:cs="Segoe UI"/>
          <w:sz w:val="26"/>
          <w:szCs w:val="26"/>
        </w:rPr>
        <w:t xml:space="preserve"> с кадастровыми инженерами.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Участники обсудили законодательные изменения, проанализировали типовые ошибки кадастровых инженеров при подготовке документов, рассмотрели порядок исправления реестровых ошибок в местоположении границ и площади земельного участка. 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«Тесное взаимодействие с Росреестром позволяет </w:t>
      </w:r>
      <w:r w:rsidR="00036346">
        <w:rPr>
          <w:rFonts w:ascii="Segoe UI" w:hAnsi="Segoe UI" w:cs="Segoe UI"/>
          <w:i/>
          <w:sz w:val="26"/>
          <w:szCs w:val="26"/>
        </w:rPr>
        <w:t>нам</w:t>
      </w:r>
      <w:r>
        <w:rPr>
          <w:rFonts w:ascii="Segoe UI" w:hAnsi="Segoe UI" w:cs="Segoe UI"/>
          <w:i/>
          <w:sz w:val="26"/>
          <w:szCs w:val="26"/>
        </w:rPr>
        <w:t xml:space="preserve"> оперативно получать ответы на интересующие вопросы, быть в курсе изменений законодательства»</w:t>
      </w:r>
      <w:r>
        <w:rPr>
          <w:rFonts w:ascii="Segoe UI" w:hAnsi="Segoe UI" w:cs="Segoe UI"/>
          <w:sz w:val="26"/>
          <w:szCs w:val="26"/>
        </w:rPr>
        <w:t xml:space="preserve">, - </w:t>
      </w:r>
      <w:r w:rsidR="008110E8" w:rsidRPr="008110E8">
        <w:rPr>
          <w:rFonts w:ascii="Segoe UI" w:hAnsi="Segoe UI" w:cs="Segoe UI"/>
          <w:sz w:val="26"/>
          <w:szCs w:val="26"/>
        </w:rPr>
        <w:t>заместитель директора ООО «Кадастровый центр»</w:t>
      </w:r>
      <w:r w:rsidR="008110E8">
        <w:rPr>
          <w:rFonts w:ascii="Segoe UI" w:hAnsi="Segoe UI" w:cs="Segoe UI"/>
          <w:sz w:val="26"/>
          <w:szCs w:val="26"/>
        </w:rPr>
        <w:t>, член Общественного совета при Управлении</w:t>
      </w:r>
      <w:r>
        <w:rPr>
          <w:rFonts w:ascii="Segoe UI" w:hAnsi="Segoe UI" w:cs="Segoe UI"/>
          <w:sz w:val="26"/>
          <w:szCs w:val="26"/>
        </w:rPr>
        <w:t xml:space="preserve"> Алексей С</w:t>
      </w:r>
      <w:r w:rsidR="008110E8">
        <w:rPr>
          <w:rFonts w:ascii="Segoe UI" w:hAnsi="Segoe UI" w:cs="Segoe UI"/>
          <w:sz w:val="26"/>
          <w:szCs w:val="26"/>
        </w:rPr>
        <w:t>апунов</w:t>
      </w:r>
      <w:r>
        <w:rPr>
          <w:rFonts w:ascii="Segoe UI" w:hAnsi="Segoe UI" w:cs="Segoe UI"/>
          <w:sz w:val="26"/>
          <w:szCs w:val="26"/>
        </w:rPr>
        <w:t>.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Мордовии ежеквартально публикует </w:t>
      </w:r>
      <w:hyperlink r:id="rId4" w:history="1">
        <w:r>
          <w:rPr>
            <w:rStyle w:val="a4"/>
            <w:rFonts w:ascii="Segoe UI" w:hAnsi="Segoe UI" w:cs="Segoe UI"/>
            <w:sz w:val="26"/>
            <w:szCs w:val="26"/>
          </w:rPr>
          <w:t>рейтинг</w:t>
        </w:r>
        <w:r>
          <w:rPr>
            <w:rStyle w:val="a4"/>
            <w:rFonts w:ascii="Segoe UI" w:hAnsi="Segoe UI" w:cs="Segoe UI"/>
            <w:sz w:val="26"/>
            <w:szCs w:val="26"/>
          </w:rPr>
          <w:t xml:space="preserve"> </w:t>
        </w:r>
        <w:r>
          <w:rPr>
            <w:rStyle w:val="a4"/>
            <w:rFonts w:ascii="Segoe UI" w:hAnsi="Segoe UI" w:cs="Segoe UI"/>
            <w:sz w:val="26"/>
            <w:szCs w:val="26"/>
          </w:rPr>
          <w:t>кадастровых инженеров</w:t>
        </w:r>
      </w:hyperlink>
      <w:r>
        <w:rPr>
          <w:rFonts w:ascii="Segoe UI" w:hAnsi="Segoe UI" w:cs="Segoe UI"/>
          <w:sz w:val="26"/>
          <w:szCs w:val="26"/>
        </w:rPr>
        <w:t>, осуществляющих деятельность на территории республики.</w:t>
      </w:r>
    </w:p>
    <w:p w:rsidR="00D00258" w:rsidRDefault="00D00258" w:rsidP="00D00258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8110E8">
        <w:rPr>
          <w:rFonts w:ascii="Segoe UI" w:hAnsi="Segoe UI" w:cs="Segoe UI"/>
          <w:i/>
          <w:sz w:val="26"/>
          <w:szCs w:val="26"/>
        </w:rPr>
        <w:t>С начала</w:t>
      </w:r>
      <w:bookmarkStart w:id="0" w:name="_GoBack"/>
      <w:bookmarkEnd w:id="0"/>
      <w:r w:rsidR="006F59D7">
        <w:rPr>
          <w:rFonts w:ascii="Segoe UI" w:hAnsi="Segoe UI" w:cs="Segoe UI"/>
          <w:i/>
          <w:sz w:val="26"/>
          <w:szCs w:val="26"/>
        </w:rPr>
        <w:t xml:space="preserve"> </w:t>
      </w:r>
      <w:r>
        <w:rPr>
          <w:rFonts w:ascii="Segoe UI" w:hAnsi="Segoe UI" w:cs="Segoe UI"/>
          <w:i/>
          <w:sz w:val="26"/>
          <w:szCs w:val="26"/>
        </w:rPr>
        <w:t>202</w:t>
      </w:r>
      <w:r w:rsidR="006F59D7">
        <w:rPr>
          <w:rFonts w:ascii="Segoe UI" w:hAnsi="Segoe UI" w:cs="Segoe UI"/>
          <w:i/>
          <w:sz w:val="26"/>
          <w:szCs w:val="26"/>
        </w:rPr>
        <w:t>3</w:t>
      </w:r>
      <w:r>
        <w:rPr>
          <w:rFonts w:ascii="Segoe UI" w:hAnsi="Segoe UI" w:cs="Segoe UI"/>
          <w:i/>
          <w:sz w:val="26"/>
          <w:szCs w:val="26"/>
        </w:rPr>
        <w:t xml:space="preserve"> год</w:t>
      </w:r>
      <w:r w:rsidR="006F59D7">
        <w:rPr>
          <w:rFonts w:ascii="Segoe UI" w:hAnsi="Segoe UI" w:cs="Segoe UI"/>
          <w:i/>
          <w:sz w:val="26"/>
          <w:szCs w:val="26"/>
        </w:rPr>
        <w:t>а</w:t>
      </w:r>
      <w:r>
        <w:rPr>
          <w:rFonts w:ascii="Segoe UI" w:hAnsi="Segoe UI" w:cs="Segoe UI"/>
          <w:i/>
          <w:sz w:val="26"/>
          <w:szCs w:val="26"/>
        </w:rPr>
        <w:t xml:space="preserve"> на осуществление государственного кадастрового учета и единой процедуры в Управление поступило более </w:t>
      </w:r>
      <w:r w:rsidR="006F59D7">
        <w:rPr>
          <w:rFonts w:ascii="Segoe UI" w:hAnsi="Segoe UI" w:cs="Segoe UI"/>
          <w:i/>
          <w:sz w:val="26"/>
          <w:szCs w:val="26"/>
        </w:rPr>
        <w:t>10</w:t>
      </w:r>
      <w:r>
        <w:rPr>
          <w:rFonts w:ascii="Segoe UI" w:hAnsi="Segoe UI" w:cs="Segoe UI"/>
          <w:i/>
          <w:sz w:val="26"/>
          <w:szCs w:val="26"/>
        </w:rPr>
        <w:t xml:space="preserve"> тысяч заявлений. От качества работы кадастровых инженеров напрямую зависит наполнение Единого государственного реестра недвижимости полными и точными сведениями»</w:t>
      </w:r>
      <w:r>
        <w:rPr>
          <w:rFonts w:ascii="Segoe UI" w:hAnsi="Segoe UI" w:cs="Segoe UI"/>
          <w:sz w:val="26"/>
          <w:szCs w:val="26"/>
        </w:rPr>
        <w:t xml:space="preserve">, - подчеркнула </w:t>
      </w:r>
      <w:r w:rsidR="006F59D7">
        <w:rPr>
          <w:rFonts w:ascii="Segoe UI" w:hAnsi="Segoe UI" w:cs="Segoe UI"/>
          <w:sz w:val="26"/>
          <w:szCs w:val="26"/>
        </w:rPr>
        <w:t xml:space="preserve">заместитель </w:t>
      </w:r>
      <w:r>
        <w:rPr>
          <w:rFonts w:ascii="Segoe UI" w:hAnsi="Segoe UI" w:cs="Segoe UI"/>
          <w:sz w:val="26"/>
          <w:szCs w:val="26"/>
        </w:rPr>
        <w:t>руководител</w:t>
      </w:r>
      <w:r w:rsidR="006F59D7">
        <w:rPr>
          <w:rFonts w:ascii="Segoe UI" w:hAnsi="Segoe UI" w:cs="Segoe UI"/>
          <w:sz w:val="26"/>
          <w:szCs w:val="26"/>
        </w:rPr>
        <w:t>я</w:t>
      </w:r>
      <w:r>
        <w:rPr>
          <w:rFonts w:ascii="Segoe UI" w:hAnsi="Segoe UI" w:cs="Segoe UI"/>
          <w:sz w:val="26"/>
          <w:szCs w:val="26"/>
        </w:rPr>
        <w:t xml:space="preserve"> Управления Росреестра по РМ </w:t>
      </w:r>
      <w:r w:rsidR="006F59D7">
        <w:rPr>
          <w:rFonts w:ascii="Segoe UI" w:hAnsi="Segoe UI" w:cs="Segoe UI"/>
          <w:sz w:val="26"/>
          <w:szCs w:val="26"/>
        </w:rPr>
        <w:t>Екатерина Ручина</w:t>
      </w:r>
    </w:p>
    <w:p w:rsidR="00094DDB" w:rsidRPr="00D74F6C" w:rsidRDefault="00094DDB" w:rsidP="00094DDB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D74F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094DDB" w:rsidRPr="00D74F6C" w:rsidRDefault="00094DDB" w:rsidP="00022437">
      <w:pPr>
        <w:jc w:val="both"/>
        <w:rPr>
          <w:rFonts w:ascii="Segoe UI" w:hAnsi="Segoe UI" w:cs="Segoe UI"/>
          <w:sz w:val="26"/>
          <w:szCs w:val="26"/>
        </w:rPr>
      </w:pPr>
    </w:p>
    <w:sectPr w:rsidR="00094DDB" w:rsidRPr="00D74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37"/>
    <w:rsid w:val="00022437"/>
    <w:rsid w:val="00036346"/>
    <w:rsid w:val="00094DDB"/>
    <w:rsid w:val="00101D01"/>
    <w:rsid w:val="003963A0"/>
    <w:rsid w:val="003A32DA"/>
    <w:rsid w:val="006F59D7"/>
    <w:rsid w:val="008110E8"/>
    <w:rsid w:val="00863CBF"/>
    <w:rsid w:val="00920A54"/>
    <w:rsid w:val="00B465C3"/>
    <w:rsid w:val="00B86007"/>
    <w:rsid w:val="00D00258"/>
    <w:rsid w:val="00D7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20428"/>
  <w15:chartTrackingRefBased/>
  <w15:docId w15:val="{E9766A3E-0378-4ADC-AF83-EFB8F46B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2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DD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74F6C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110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7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64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2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36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open-service/statistika-i-analitika/reyting-kadastrovykh-inzhene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2023-05-30T12:06:00Z</dcterms:created>
  <dcterms:modified xsi:type="dcterms:W3CDTF">2023-06-29T12:24:00Z</dcterms:modified>
</cp:coreProperties>
</file>