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6DFA" w:rsidRPr="00EE5176" w:rsidRDefault="009F6DFA" w:rsidP="009F6DFA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СОВЕТ ДЕПУТАТОВ</w:t>
      </w:r>
    </w:p>
    <w:p w:rsidR="009F6DFA" w:rsidRPr="00EE5176" w:rsidRDefault="009F6DFA" w:rsidP="009F6DFA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  <w:proofErr w:type="spellStart"/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НОВОЧАДОВСКОГО</w:t>
      </w:r>
      <w:proofErr w:type="spellEnd"/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СЕЛЬСКОГО ПОСЕЛЕНИЯ </w:t>
      </w:r>
    </w:p>
    <w:p w:rsidR="009F6DFA" w:rsidRPr="00EE5176" w:rsidRDefault="009F6DFA" w:rsidP="009F6DFA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proofErr w:type="spellStart"/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АТЮРЬЕВСКОГО</w:t>
      </w:r>
      <w:proofErr w:type="spellEnd"/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МУНИЦИПАЛЬНОГО РАЙОНА</w:t>
      </w:r>
    </w:p>
    <w:p w:rsidR="009F6DFA" w:rsidRPr="00EE5176" w:rsidRDefault="009F6DFA" w:rsidP="009F6DFA">
      <w:pPr>
        <w:tabs>
          <w:tab w:val="left" w:pos="2028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РЕСПУБЛИКИ МОРДОВИЯ</w:t>
      </w: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</w:pPr>
      <w:r w:rsidRPr="001073BE"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  <w:t>РЕШЕНИЕ</w:t>
      </w: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«27» июня</w:t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2023 г.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                       №32</w:t>
      </w: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spellStart"/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>с.Новочадово</w:t>
      </w:r>
      <w:proofErr w:type="spellEnd"/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1073BE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Об утверждении стоимости услуг, предоставляемых согласно гарантированному перечню услуг по погребению</w:t>
      </w: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</w:pP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</w:pPr>
    </w:p>
    <w:p w:rsidR="009F6DFA" w:rsidRPr="001073BE" w:rsidRDefault="009F6DFA" w:rsidP="009F6DFA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 соответствии с пунктом 3 статьи 9 и пунктом 1 статьи 10 Федерального закона от 12 января 1996 г. № 8-ФЗ "О погребении и похоронном деле", Постановлением Правительства Российской Федерации от 30 января 2023 г. № 119 «Об утверждении коэффициента индексации выплат, пособий и компенсаций в 2023 году» по согласованию с Отделением фонда пенсионного и социального страхования Российской Федерации по Республике Мордовия, Совет депутатов </w:t>
      </w:r>
      <w:proofErr w:type="spellStart"/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>Новочадовского</w:t>
      </w:r>
      <w:proofErr w:type="spellEnd"/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сельского поселения </w:t>
      </w:r>
      <w:proofErr w:type="spellStart"/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>Атюрьевского</w:t>
      </w:r>
      <w:proofErr w:type="spellEnd"/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муниципального района Республики Мордовия </w:t>
      </w:r>
      <w:r w:rsidRPr="001073BE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решил</w:t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:</w:t>
      </w:r>
    </w:p>
    <w:p w:rsidR="009F6DFA" w:rsidRPr="001073BE" w:rsidRDefault="009F6DFA" w:rsidP="009F6DFA">
      <w:pPr>
        <w:widowControl w:val="0"/>
        <w:tabs>
          <w:tab w:val="num" w:pos="0"/>
        </w:tabs>
        <w:suppressAutoHyphens/>
        <w:autoSpaceDE w:val="0"/>
        <w:spacing w:after="0" w:line="360" w:lineRule="auto"/>
        <w:ind w:firstLine="709"/>
        <w:jc w:val="both"/>
        <w:outlineLvl w:val="0"/>
        <w:rPr>
          <w:rFonts w:ascii="Cambria" w:eastAsia="Times New Roman" w:hAnsi="Cambria" w:cs="Times New Roman"/>
          <w:b/>
          <w:bCs/>
          <w:kern w:val="2"/>
          <w:sz w:val="32"/>
          <w:szCs w:val="32"/>
          <w:lang w:val="x-none" w:eastAsia="zh-CN"/>
        </w:rPr>
      </w:pPr>
      <w:r w:rsidRPr="001073BE">
        <w:rPr>
          <w:rFonts w:ascii="Times New Roman" w:eastAsia="Times New Roman" w:hAnsi="Times New Roman" w:cs="Times New Roman"/>
          <w:bCs/>
          <w:kern w:val="2"/>
          <w:sz w:val="28"/>
          <w:szCs w:val="28"/>
          <w:lang w:val="x-none" w:eastAsia="zh-CN"/>
        </w:rPr>
        <w:t>1. Утвердить стоимость услуг, предоставляемых согласно гарантированному перечню услуг по погребению изменение, согласно приложению 1.</w:t>
      </w:r>
    </w:p>
    <w:p w:rsidR="009F6DFA" w:rsidRPr="001073BE" w:rsidRDefault="009F6DFA" w:rsidP="009F6DFA">
      <w:pPr>
        <w:widowControl w:val="0"/>
        <w:tabs>
          <w:tab w:val="num" w:pos="0"/>
        </w:tabs>
        <w:suppressAutoHyphens/>
        <w:autoSpaceDE w:val="0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kern w:val="2"/>
          <w:sz w:val="28"/>
          <w:szCs w:val="28"/>
          <w:highlight w:val="yellow"/>
          <w:lang w:val="x-none" w:eastAsia="zh-CN"/>
        </w:rPr>
      </w:pPr>
      <w:r w:rsidRPr="001073BE">
        <w:rPr>
          <w:rFonts w:ascii="Times New Roman" w:eastAsia="Times New Roman" w:hAnsi="Times New Roman" w:cs="Times New Roman"/>
          <w:bCs/>
          <w:kern w:val="2"/>
          <w:sz w:val="28"/>
          <w:szCs w:val="28"/>
          <w:lang w:val="x-none" w:eastAsia="zh-CN"/>
        </w:rPr>
        <w:t>2. Настоящее решение вступает в силу со дня официального опубликования и распространяет свое действие на правоотношения, возникшие с 1 февраля 202</w:t>
      </w:r>
      <w:r w:rsidRPr="001073BE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  <w:t>3</w:t>
      </w:r>
      <w:r w:rsidRPr="001073BE">
        <w:rPr>
          <w:rFonts w:ascii="Times New Roman" w:eastAsia="Times New Roman" w:hAnsi="Times New Roman" w:cs="Times New Roman"/>
          <w:bCs/>
          <w:kern w:val="2"/>
          <w:sz w:val="28"/>
          <w:szCs w:val="28"/>
          <w:lang w:val="x-none" w:eastAsia="zh-CN"/>
        </w:rPr>
        <w:t xml:space="preserve"> года.</w:t>
      </w: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 w:rsidRPr="001073B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Глава </w:t>
      </w:r>
      <w:proofErr w:type="spellStart"/>
      <w:r w:rsidRPr="001073B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Новочадовского</w:t>
      </w:r>
      <w:proofErr w:type="spellEnd"/>
      <w:r w:rsidRPr="001073B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</w:p>
    <w:p w:rsidR="009F6DFA" w:rsidRPr="001073BE" w:rsidRDefault="009F6DFA" w:rsidP="009F6DFA">
      <w:pPr>
        <w:widowControl w:val="0"/>
        <w:tabs>
          <w:tab w:val="left" w:pos="801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сельского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поселения:   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                                                             </w:t>
      </w:r>
      <w:proofErr w:type="spellStart"/>
      <w:r w:rsidRPr="001073B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В.И.Шнякина</w:t>
      </w:r>
      <w:proofErr w:type="spellEnd"/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 w:rsidRPr="001073B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ab/>
      </w:r>
    </w:p>
    <w:p w:rsidR="009F6DFA" w:rsidRPr="001073BE" w:rsidRDefault="009F6DFA" w:rsidP="009F6DFA">
      <w:pPr>
        <w:widowControl w:val="0"/>
        <w:suppressLineNumbers/>
        <w:tabs>
          <w:tab w:val="left" w:pos="6640"/>
          <w:tab w:val="left" w:pos="8159"/>
        </w:tabs>
        <w:suppressAutoHyphens/>
        <w:autoSpaceDE w:val="0"/>
        <w:snapToGrid w:val="0"/>
        <w:spacing w:after="0" w:line="240" w:lineRule="auto"/>
        <w:ind w:left="55" w:firstLine="720"/>
        <w:rPr>
          <w:rFonts w:ascii="Arial" w:eastAsia="Times New Roman" w:hAnsi="Arial" w:cs="Arial"/>
          <w:sz w:val="24"/>
          <w:szCs w:val="24"/>
          <w:lang w:eastAsia="zh-CN"/>
        </w:rPr>
      </w:pP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9F6DFA" w:rsidRPr="001073BE" w:rsidRDefault="009F6DFA" w:rsidP="009F6DFA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Cambria" w:eastAsia="Times New Roman" w:hAnsi="Cambria" w:cs="Times New Roman"/>
          <w:b/>
          <w:bCs/>
          <w:kern w:val="2"/>
          <w:sz w:val="32"/>
          <w:szCs w:val="32"/>
          <w:lang w:val="x-none" w:eastAsia="zh-CN"/>
        </w:rPr>
      </w:pPr>
      <w:r w:rsidRPr="001073BE">
        <w:rPr>
          <w:rFonts w:ascii="Times New Roman" w:eastAsia="Times New Roman" w:hAnsi="Times New Roman" w:cs="Times New Roman"/>
          <w:bCs/>
          <w:kern w:val="2"/>
          <w:sz w:val="28"/>
          <w:szCs w:val="28"/>
          <w:lang w:val="x-none" w:eastAsia="zh-CN"/>
        </w:rPr>
        <w:lastRenderedPageBreak/>
        <w:t xml:space="preserve">Приложение 1                                              </w:t>
      </w:r>
    </w:p>
    <w:p w:rsidR="009F6DFA" w:rsidRPr="001073BE" w:rsidRDefault="009F6DFA" w:rsidP="009F6DFA">
      <w:pPr>
        <w:widowControl w:val="0"/>
        <w:tabs>
          <w:tab w:val="num" w:pos="0"/>
        </w:tabs>
        <w:suppressAutoHyphens/>
        <w:autoSpaceDE w:val="0"/>
        <w:spacing w:after="0" w:line="240" w:lineRule="auto"/>
        <w:ind w:left="4320"/>
        <w:jc w:val="right"/>
        <w:outlineLvl w:val="0"/>
        <w:rPr>
          <w:rFonts w:ascii="Cambria" w:eastAsia="Times New Roman" w:hAnsi="Cambria" w:cs="Times New Roman"/>
          <w:b/>
          <w:bCs/>
          <w:kern w:val="2"/>
          <w:sz w:val="32"/>
          <w:szCs w:val="32"/>
          <w:lang w:val="x-none" w:eastAsia="zh-CN"/>
        </w:rPr>
      </w:pPr>
      <w:r w:rsidRPr="001073BE">
        <w:rPr>
          <w:rFonts w:ascii="Times New Roman" w:eastAsia="Times New Roman" w:hAnsi="Times New Roman" w:cs="Times New Roman"/>
          <w:bCs/>
          <w:kern w:val="2"/>
          <w:sz w:val="28"/>
          <w:szCs w:val="28"/>
          <w:lang w:val="x-none" w:eastAsia="zh-CN"/>
        </w:rPr>
        <w:t>УТВЕРЖДЕНО</w:t>
      </w: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zh-CN"/>
        </w:rPr>
      </w:pP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решением Совета депутатов</w:t>
      </w: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zh-CN"/>
        </w:rPr>
      </w:pP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proofErr w:type="spellStart"/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>Новочадовского</w:t>
      </w:r>
      <w:proofErr w:type="spellEnd"/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сельского поселения</w:t>
      </w: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zh-CN"/>
        </w:rPr>
      </w:pPr>
      <w:proofErr w:type="spellStart"/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>Атюрьевского</w:t>
      </w:r>
      <w:proofErr w:type="spellEnd"/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муниципального</w:t>
      </w: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                        района Республики Мордовия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 xml:space="preserve">      от «27» июня 2023 </w:t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>г. №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32</w:t>
      </w: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1073BE">
        <w:rPr>
          <w:rFonts w:ascii="Arial" w:eastAsia="Arial" w:hAnsi="Arial" w:cs="Arial"/>
          <w:sz w:val="24"/>
          <w:szCs w:val="24"/>
          <w:lang w:eastAsia="zh-CN"/>
        </w:rPr>
        <w:t xml:space="preserve"> </w:t>
      </w: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ind w:firstLine="720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1073BE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zh-CN"/>
        </w:rPr>
        <w:t>Стоимость услуг, предоставляемых согласно гарантированному перечню услуг по погребению</w:t>
      </w: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zh-CN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40"/>
        <w:gridCol w:w="2827"/>
        <w:gridCol w:w="3682"/>
        <w:gridCol w:w="1842"/>
        <w:gridCol w:w="1584"/>
      </w:tblGrid>
      <w:tr w:rsidR="009F6DFA" w:rsidRPr="001073BE" w:rsidTr="00854C35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Гарантированный перечень услуг по погребению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Требования к качеству и составу предоставляемых услуг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Стоимость</w:t>
            </w:r>
          </w:p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(руб.)</w:t>
            </w:r>
          </w:p>
        </w:tc>
      </w:tr>
      <w:tr w:rsidR="009F6DFA" w:rsidRPr="001073BE" w:rsidTr="00854C35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F6DFA" w:rsidRPr="001073BE" w:rsidTr="00854C35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Оформление документов, необходимых для погребения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оформление свидетельств о смерти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1 оформление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бесплатно</w:t>
            </w:r>
          </w:p>
        </w:tc>
      </w:tr>
      <w:tr w:rsidR="009F6DFA" w:rsidRPr="001073BE" w:rsidTr="00854C35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1 услуга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4363.48</w:t>
            </w:r>
          </w:p>
        </w:tc>
      </w:tr>
      <w:tr w:rsidR="009F6DFA" w:rsidRPr="001073BE" w:rsidTr="00854C35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том числе: 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F6DFA" w:rsidRPr="001073BE" w:rsidTr="00854C35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Предоставление гроба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гроб стандартный, из натуральных пиломатериалов толщиной 25-32 мм, обитый снаружи и внутри хлопчатобумажной тканью, с ножками (размер </w:t>
            </w:r>
            <w:proofErr w:type="spellStart"/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2,0х0,7х07м</w:t>
            </w:r>
            <w:proofErr w:type="spellEnd"/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1 гроб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3400,0</w:t>
            </w:r>
          </w:p>
        </w:tc>
      </w:tr>
      <w:tr w:rsidR="009F6DFA" w:rsidRPr="001073BE" w:rsidTr="00854C35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Доставка гроба и других предметов, необходимых для погребения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погрузка в автокатафалках гроба и других предметов, необходимых для погребения, согласно счету-заказу, доставка гроба и других предметов, необходимых для погребения, в место нахождения тела (останков) умершего в назначенное время похорон и выгрузка (с подъемом предметов необходимых для погребения, на первый этаж).</w:t>
            </w:r>
          </w:p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стоимость доставки гроба и других предметов, необходимых для погребения, входит их доставка из салона-магазина вместо нахождения тела (останков) умершего на </w:t>
            </w: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расстояние до 60 км с учетом холостого пробега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1 доставка (перевозка) 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963.48</w:t>
            </w:r>
          </w:p>
        </w:tc>
      </w:tr>
      <w:tr w:rsidR="009F6DFA" w:rsidRPr="001073BE" w:rsidTr="00854C35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Перевозка тела (останков) умершего на кладбище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вынос закрытого гроба с телом (останками) специализированной службой ритуальных услуг (4 человека) из помещений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 В стоимость перевозки автокатафалком тела (останков) умершего входит перевозка от места нахождения тела (останков) умершего до кладбища на расстояние до 60 км с учетом холостого пробега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1 перевозка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830,0</w:t>
            </w:r>
          </w:p>
        </w:tc>
      </w:tr>
      <w:tr w:rsidR="009F6DFA" w:rsidRPr="001073BE" w:rsidTr="00854C35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Погребение тела (останков) умершего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1 погребение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2600,0</w:t>
            </w:r>
          </w:p>
        </w:tc>
      </w:tr>
      <w:tr w:rsidR="009F6DFA" w:rsidRPr="001073BE" w:rsidTr="00854C35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F6DFA" w:rsidRPr="001073BE" w:rsidTr="00854C35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Рытье стандартной могилы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расчистка и разметка места могилы. Рытье могилы вручную или механизированным способом с последующей доработкой вручную (размер </w:t>
            </w:r>
            <w:proofErr w:type="spellStart"/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2,0х1,0х1,5</w:t>
            </w:r>
            <w:proofErr w:type="spellEnd"/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1 могила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1770,0</w:t>
            </w:r>
          </w:p>
        </w:tc>
      </w:tr>
      <w:tr w:rsidR="009F6DFA" w:rsidRPr="001073BE" w:rsidTr="00854C35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Захоронение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опускание гроба в могилу, засыпка могилы и устройство надмогильного холма, изготовление и установка регистрационной таблички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1 погребение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830,0</w:t>
            </w:r>
          </w:p>
        </w:tc>
      </w:tr>
      <w:tr w:rsidR="009F6DFA" w:rsidRPr="001073BE" w:rsidTr="00854C35">
        <w:trPr>
          <w:jc w:val="center"/>
        </w:trPr>
        <w:tc>
          <w:tcPr>
            <w:tcW w:w="70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1 погребение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7793,48 </w:t>
            </w:r>
          </w:p>
        </w:tc>
      </w:tr>
    </w:tbl>
    <w:p w:rsidR="009F6DFA" w:rsidRPr="001073BE" w:rsidRDefault="009F6DFA" w:rsidP="009F6DF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4"/>
          <w:szCs w:val="14"/>
        </w:rPr>
      </w:pPr>
    </w:p>
    <w:p w:rsidR="009F6DFA" w:rsidRPr="001073BE" w:rsidRDefault="009F6DFA" w:rsidP="009F6DF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zh-CN"/>
        </w:rPr>
      </w:pPr>
    </w:p>
    <w:p w:rsidR="009F6DFA" w:rsidRDefault="009F6DFA" w:rsidP="009F6DFA"/>
    <w:p w:rsidR="0097795D" w:rsidRDefault="0097795D">
      <w:bookmarkStart w:id="0" w:name="_GoBack"/>
      <w:bookmarkEnd w:id="0"/>
    </w:p>
    <w:sectPr w:rsidR="00977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DFA"/>
    <w:rsid w:val="0097795D"/>
    <w:rsid w:val="009F6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FAAE17-0B4B-4126-B0A8-5D62731E4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6D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614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2023-07-04T11:27:00Z</dcterms:created>
  <dcterms:modified xsi:type="dcterms:W3CDTF">2023-07-04T11:28:00Z</dcterms:modified>
</cp:coreProperties>
</file>