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0B" w:rsidRPr="00296090" w:rsidRDefault="00296090" w:rsidP="002960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96090">
        <w:rPr>
          <w:rFonts w:ascii="Times New Roman" w:hAnsi="Times New Roman" w:cs="Times New Roman"/>
          <w:sz w:val="28"/>
          <w:szCs w:val="28"/>
        </w:rPr>
        <w:t>В А</w:t>
      </w:r>
      <w:r w:rsidR="00E0429F" w:rsidRPr="00296090">
        <w:rPr>
          <w:rFonts w:ascii="Times New Roman" w:hAnsi="Times New Roman" w:cs="Times New Roman"/>
          <w:sz w:val="28"/>
          <w:szCs w:val="28"/>
        </w:rPr>
        <w:t>тюрьевском муниципальноим районе 18 депутатов Совета депутатов Атю</w:t>
      </w:r>
      <w:r>
        <w:rPr>
          <w:rFonts w:ascii="Times New Roman" w:hAnsi="Times New Roman" w:cs="Times New Roman"/>
          <w:sz w:val="28"/>
          <w:szCs w:val="28"/>
        </w:rPr>
        <w:t>рьевского муниципального района</w:t>
      </w:r>
      <w:r w:rsidR="00E0429F" w:rsidRPr="00296090">
        <w:rPr>
          <w:rFonts w:ascii="Times New Roman" w:hAnsi="Times New Roman" w:cs="Times New Roman"/>
          <w:sz w:val="28"/>
          <w:szCs w:val="28"/>
        </w:rPr>
        <w:t xml:space="preserve">. За 2022 год все 18 депутатов предоставили сведения </w:t>
      </w:r>
      <w:r>
        <w:rPr>
          <w:rFonts w:ascii="Times New Roman" w:hAnsi="Times New Roman" w:cs="Times New Roman"/>
          <w:sz w:val="28"/>
          <w:szCs w:val="28"/>
        </w:rPr>
        <w:t>о доходах, расходах</w:t>
      </w:r>
      <w:r w:rsidRPr="00296090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 на себя, супругу (супруга) и несовершеннолетних детей.</w:t>
      </w:r>
    </w:p>
    <w:sectPr w:rsidR="00AC440B" w:rsidRPr="00296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9F"/>
    <w:rsid w:val="00296090"/>
    <w:rsid w:val="00A61E11"/>
    <w:rsid w:val="00AC440B"/>
    <w:rsid w:val="00E0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2023-06-22T14:27:00Z</cp:lastPrinted>
  <dcterms:created xsi:type="dcterms:W3CDTF">2023-06-22T14:35:00Z</dcterms:created>
  <dcterms:modified xsi:type="dcterms:W3CDTF">2023-06-22T14:35:00Z</dcterms:modified>
</cp:coreProperties>
</file>