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D34" w:rsidRDefault="005C6D34" w:rsidP="005C6D34">
      <w:pPr>
        <w:shd w:val="clear" w:color="auto" w:fill="F9F9F9"/>
        <w:tabs>
          <w:tab w:val="left" w:pos="2502"/>
          <w:tab w:val="center" w:pos="4677"/>
        </w:tabs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1"/>
          <w:szCs w:val="21"/>
        </w:rPr>
        <w:t>Администрация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сельского поселения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 муниципального района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Республики Мордовия 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ПОСТАНОВЛЕНИЕ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 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 xml:space="preserve">от   30.12.2021 г.                                                                      № 21     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Об утверждении Положения о системе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управления охраной труда в администрации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сельского поселения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муниципального района РМ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 соответствии с Трудовым кодексом РФ, в целях обеспечения здоровых и безопасных условий труда:</w:t>
      </w:r>
    </w:p>
    <w:p w:rsidR="005C6D34" w:rsidRDefault="005C6D34" w:rsidP="005C6D34">
      <w:pPr>
        <w:numPr>
          <w:ilvl w:val="0"/>
          <w:numId w:val="1"/>
        </w:numPr>
        <w:shd w:val="clear" w:color="auto" w:fill="F9F9F9"/>
        <w:spacing w:after="24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Утвердить Положение о системе управления охраной труда в администрации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Стрельниковскогосельского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муниципального района  РМ          согласно приложению.</w:t>
      </w:r>
    </w:p>
    <w:p w:rsidR="005C6D34" w:rsidRDefault="005C6D34" w:rsidP="005C6D34">
      <w:pPr>
        <w:numPr>
          <w:ilvl w:val="0"/>
          <w:numId w:val="2"/>
        </w:numPr>
        <w:shd w:val="clear" w:color="auto" w:fill="F9F9F9"/>
        <w:spacing w:after="24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Ответственному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за охрану труда ознакомить всех работников администрации 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Стрельниковскогосельского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муниципального района  РМ          постановлением.</w:t>
      </w:r>
    </w:p>
    <w:p w:rsidR="005C6D34" w:rsidRDefault="005C6D34" w:rsidP="005C6D34">
      <w:pPr>
        <w:numPr>
          <w:ilvl w:val="0"/>
          <w:numId w:val="3"/>
        </w:numPr>
        <w:shd w:val="clear" w:color="auto" w:fill="F9F9F9"/>
        <w:spacing w:after="24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Настоящее постановление подлежит размещению на официальном сайте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сельского поселения и вступает в силу со дня его официального опубликования (обнародования).</w:t>
      </w:r>
    </w:p>
    <w:p w:rsidR="005C6D34" w:rsidRDefault="005C6D34" w:rsidP="005C6D34">
      <w:pPr>
        <w:numPr>
          <w:ilvl w:val="0"/>
          <w:numId w:val="4"/>
        </w:numPr>
        <w:shd w:val="clear" w:color="auto" w:fill="F9F9F9"/>
        <w:spacing w:after="24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выполнением настоящего постановления возложить на главу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Глава администрации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сельского поселения:                                     С.З.Кильдеев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5C6D34" w:rsidRDefault="005C6D34" w:rsidP="005C6D34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Приложение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>к</w:t>
      </w:r>
      <w:proofErr w:type="gramEnd"/>
    </w:p>
    <w:p w:rsidR="005C6D34" w:rsidRDefault="005C6D34" w:rsidP="005C6D34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 постановлению администрации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Стрельниковского</w:t>
      </w:r>
      <w:proofErr w:type="spellEnd"/>
    </w:p>
    <w:p w:rsidR="005C6D34" w:rsidRDefault="005C6D34" w:rsidP="005C6D34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</w:t>
      </w:r>
    </w:p>
    <w:p w:rsidR="005C6D34" w:rsidRDefault="005C6D34" w:rsidP="005C6D34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района Республики Мордовия от  30.12.2021 г.  № 21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ПОЛОЖЕНИЕ</w:t>
      </w:r>
    </w:p>
    <w:p w:rsidR="005C6D34" w:rsidRDefault="005C6D34" w:rsidP="005C6D34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о системе управления охраной труда в администрации</w:t>
      </w:r>
      <w:bookmarkStart w:id="0" w:name="_Toc382306224"/>
      <w:bookmarkEnd w:id="0"/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муниципального района РМ</w:t>
      </w:r>
    </w:p>
    <w:p w:rsidR="005C6D34" w:rsidRDefault="005C6D34" w:rsidP="005C6D34">
      <w:pPr>
        <w:shd w:val="clear" w:color="auto" w:fill="F9F9F9"/>
        <w:spacing w:after="360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kern w:val="36"/>
          <w:sz w:val="18"/>
          <w:szCs w:val="18"/>
        </w:rPr>
        <w:t xml:space="preserve">1. ОБЩИЕ ПОЛОЖЕНИЯ  </w:t>
      </w:r>
    </w:p>
    <w:p w:rsidR="005C6D34" w:rsidRDefault="005C6D34" w:rsidP="005C6D34">
      <w:pPr>
        <w:shd w:val="clear" w:color="auto" w:fill="F9F9F9"/>
        <w:spacing w:after="360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18"/>
          <w:szCs w:val="18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Ростехрегулирования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Росстандарта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от 09.06.2016 N601-ст).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1.2.Система управления охраной труда (далее — СУОТ) — комплекс взаимосвязанных и взаимодействующих между собой элементов, устанавливающих политику и цели в области охраны труда в администрации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муниципального района Республики Мордовия (далее – Администрация, работодатель) и процедуры по достижению этих целей..3.СУОТ представляет собой единство: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организационных структур управления работодателя с фиксированными обязанностями его должностных лиц;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1.4.Действие СУОТ распространяется на всей территории, во всех зданиях и сооружениях работодателя.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5C6D34" w:rsidRDefault="005C6D34" w:rsidP="005C6D34">
      <w:pPr>
        <w:shd w:val="clear" w:color="auto" w:fill="F9F9F9"/>
        <w:spacing w:after="0" w:line="360" w:lineRule="atLeast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0"/>
          <w:szCs w:val="20"/>
        </w:rPr>
      </w:pPr>
      <w:bookmarkStart w:id="1" w:name="_Toc382306225"/>
      <w:bookmarkEnd w:id="1"/>
      <w:r>
        <w:rPr>
          <w:rFonts w:ascii="Times New Roman" w:eastAsia="Times New Roman" w:hAnsi="Times New Roman" w:cs="Times New Roman"/>
          <w:b/>
          <w:kern w:val="36"/>
          <w:sz w:val="20"/>
          <w:szCs w:val="20"/>
        </w:rPr>
        <w:t>2. ПОЛИТИКА РАБОТОДАТЕЛЯ В ОБЛАСТИ ОХРАНЫ ТРУДА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2.1. Политика работодателя в области охраны труда (далее —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2.2. Политика по охране труда обеспечивает: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приоритет сохранения жизни и здоровья работников в процессе их трудовой деятельности;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соответствие условий труда на рабочих местах требованиям охраны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непрерывное совершенствование и повышение эффективности СУОТ;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ж) личную заинтересованность в обеспечении, насколько это возможно, безопасных условий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з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) выполнение иных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обязанностей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в области охраны труда исходя из специфики своей деятельности.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2.3. В Политике по охране труда отражаются: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положения о соответствии условий труда на рабочих местах работодателя требованиям охраны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обязательства работодателя по предотвращению травматизма и ухудшения здоровья работников;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порядок совершенствования функционирования СУОТ.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5C6D34" w:rsidRDefault="005C6D34" w:rsidP="005C6D34">
      <w:pPr>
        <w:numPr>
          <w:ilvl w:val="0"/>
          <w:numId w:val="5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ЦЕЛИ РАБОТОДАТЕЛЯ В ОБЛАСТИ ОХРАНЫ ТРУДА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3.1. Основные цели работодателя в области охраны труда (далее —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5C6D34" w:rsidRDefault="005C6D34" w:rsidP="005C6D34">
      <w:pPr>
        <w:numPr>
          <w:ilvl w:val="0"/>
          <w:numId w:val="6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ОБЕСПЕЧЕНИЕ ФУНКЦИОНИРОВАНИЯ СУОТ</w:t>
      </w:r>
      <w:bookmarkStart w:id="2" w:name="_Toc382306227"/>
      <w:bookmarkEnd w:id="2"/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4.1.Структура системы управления охраной труда.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4.1.1.Организационно система управления охраной труда является двухуровневой.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4.2. На первом уровне устанавливаются обязанности в сфере охраны труда: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руководителей структурных подразделений;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ответственного за охрану труда в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4.3. На втором уровне устанавливаются обязанности в сфере охраны труда: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работников Администрации.</w:t>
      </w:r>
    </w:p>
    <w:p w:rsidR="005C6D34" w:rsidRDefault="005C6D34" w:rsidP="005C6D34">
      <w:pPr>
        <w:numPr>
          <w:ilvl w:val="0"/>
          <w:numId w:val="7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ПРОЦЕДУРЫ, НАПРАВЛЕННЫЕ НА ДОСТИЖЕНИЕ ЦЕЛЕЙ РАБОТОДАТЕЛЯ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5.1. С целью организации процедуры подготовки работников по охране труда в Администрации определены: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б) перечень должностей работников, проходящих подготовку по охране труда в обучающих организациях;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перечень должностей работников, проходящих подготовку по охране труда у работодателя;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перечень должностей работников, освобожденных от прохождения первичного инструктажа на рабочем месте;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е) вопросы, включаемые в программу инструктажа по охране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ж) состав комиссии работодателя по проверке знаний требований охраны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з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регламент работы комиссии работодателя по проверке знаний требований охраны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л) порядок организации и проведения инструктажа по охране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  <w:proofErr w:type="gramEnd"/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  <w:proofErr w:type="gramEnd"/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порядок урегулирования споров по вопросам специальной оценки условий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) порядок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использования результатов специальной оценки условий труда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выявление опасностей;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оценка уровней профессиональных рисков;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снижение уровней профессиональных рисков.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механические опасности: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опасность падения из-за потери равновесия, в том числе при спотыкании или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подскальзывании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, при передвижении по скользким поверхностям или мокрым полам;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опасность пореза частей тела, в том числе кромкой листа бумаги, канцелярским ножом, ножницами;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опасность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травмирования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в том числе снегом и (или) льдом,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упавшими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с крыш зданий и сооружений;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опасности, связанные с воздействием тяжести и напряженности трудового процесса: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опасность перенапряжения зрительного анализатора;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опасности, связанные с воздействием световой среды: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опасность недостаточной освещенности в рабочей зоне.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5.7. К мерам по исключению или снижению уровней профессиональных рисков относятся: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исключение опасной работы (процедуры);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замена опасной работы (процедуры) менее опасной;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г) реализация административных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методов ограничения времени воздействия опасностей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на работников.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а) включения соответствующих положений в трудовой договор работника;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ознакомления работника с результатами специальной оценки условий труда на его рабочем месте;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размещения соответствующей информации в общедоступных местах.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использования информационных ресурсов в информационно-телекоммуникационной сети «Интернет».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5.9. С целью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организации процедуры обеспечения оптимальных режимов труда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обеспечение рационального использования рабочего времени;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обеспечение перерывов для отдыха работников.</w:t>
      </w:r>
    </w:p>
    <w:p w:rsidR="005C6D34" w:rsidRDefault="005C6D34" w:rsidP="005C6D34">
      <w:pPr>
        <w:numPr>
          <w:ilvl w:val="0"/>
          <w:numId w:val="8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ПЛАНИРОВАНИЕ МЕРОПРИЯТИЙ ПО РЕАЛИЗАЦИИ ПРОЦЕДУР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— План).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6.3. В Плане отражаются: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общий перечень мероприятий, проводимых при реализации процедур.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общий перечень мероприятий, проводимых при реализации процедур;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ожидаемый результат по каждому мероприятию, проводимому при реализации процедур;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сроки реализации по каждому мероприятию, проводимому при реализации процедур;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ответственные лица за реализацию мероприятий, проводимых при реализации процедур, на каждом уровне управления;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е) источник финансирования мероприятий, проводимых при реализации процедур.</w:t>
      </w:r>
    </w:p>
    <w:p w:rsidR="005C6D34" w:rsidRDefault="005C6D34" w:rsidP="005C6D34">
      <w:pPr>
        <w:numPr>
          <w:ilvl w:val="0"/>
          <w:numId w:val="9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КОНТРОЛЬ ФУНКЦИОНИРОВАНИЯ СУОТ И МОНИТОРИНГ РЕАЛИЗАЦИИ ПРОЦЕДУР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а) оценку соответствия состояния условий и охраны труда требованиям охраны труда, подлежащим выполнению;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получение информации для определения результативности и эффективности процедур;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получение данных, составляющих основу для принятия решений по совершенствованию СУОТ.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7.2. К основным видам контроля функционирования СУОТ работодателя и мониторинга реализации процедур относятся: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контроль эффективности функционирования СУОТ в целом.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5C6D34" w:rsidRDefault="005C6D34" w:rsidP="005C6D34">
      <w:pPr>
        <w:numPr>
          <w:ilvl w:val="0"/>
          <w:numId w:val="10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ПЛАНИРОВАНИЕ УЛУЧШЕНИЙ ФУНКЦИОНИРОВАНИЯ СУОТ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а) степень достижения целей работодателя в области охраны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необходимость обеспечения своевременной подготовки тех работников, которых затронут решения об изменении СУОТ;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е) необходимость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изменения критериев оценки эффективности функционирования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СУОТ.</w:t>
      </w:r>
    </w:p>
    <w:p w:rsidR="005C6D34" w:rsidRDefault="005C6D34" w:rsidP="005C6D34">
      <w:pPr>
        <w:numPr>
          <w:ilvl w:val="0"/>
          <w:numId w:val="11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РЕАГИРОВАНИЕ НА АВАРИИ, НЕСЧАСТНЫЕ СЛУЧАИ И ПРОФЕССИОНАЛЬНЫЕ ЗАБОЛЕВАНИЯ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невозобновление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работы в условиях аварии;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lastRenderedPageBreak/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5C6D34" w:rsidRDefault="005C6D34" w:rsidP="005C6D34">
      <w:pPr>
        <w:numPr>
          <w:ilvl w:val="0"/>
          <w:numId w:val="12"/>
        </w:numPr>
        <w:shd w:val="clear" w:color="auto" w:fill="F9F9F9"/>
        <w:spacing w:after="0" w:line="360" w:lineRule="atLeast"/>
        <w:ind w:left="825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</w:rPr>
        <w:t>УПРАВЛЕНИЕ ДОКУМЕНТАМИ СУОТ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10.1.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а) акты и иные записи данных, вытекающие из осуществления СУОТ;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б) журналы учета и акты записей данных об авариях, несчастных случаях, профессиональных заболеваниях;</w:t>
      </w:r>
    </w:p>
    <w:p w:rsidR="005C6D34" w:rsidRDefault="005C6D34" w:rsidP="005C6D34">
      <w:pPr>
        <w:shd w:val="clear" w:color="auto" w:fill="F9F9F9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5C6D34" w:rsidRDefault="005C6D34" w:rsidP="005C6D34">
      <w:pPr>
        <w:rPr>
          <w:rFonts w:eastAsiaTheme="minorHAnsi"/>
        </w:rPr>
      </w:pPr>
      <w:r>
        <w:t xml:space="preserve">г) результаты контроля функционирования </w:t>
      </w:r>
      <w:r>
        <w:rPr>
          <w:rFonts w:ascii="Times New Roman" w:eastAsia="Times New Roman" w:hAnsi="Times New Roman" w:cs="Times New Roman"/>
          <w:sz w:val="21"/>
          <w:szCs w:val="21"/>
        </w:rPr>
        <w:t>СУОТ</w:t>
      </w:r>
      <w:r>
        <w:rPr>
          <w:color w:val="F0F0F0"/>
          <w:kern w:val="36"/>
          <w:sz w:val="27"/>
          <w:szCs w:val="27"/>
          <w:u w:val="single"/>
          <w:bdr w:val="none" w:sz="0" w:space="0" w:color="auto" w:frame="1"/>
        </w:rPr>
        <w:t xml:space="preserve"> </w:t>
      </w:r>
      <w:proofErr w:type="gramStart"/>
      <w:r>
        <w:rPr>
          <w:color w:val="F0F0F0"/>
          <w:kern w:val="36"/>
          <w:sz w:val="27"/>
          <w:szCs w:val="27"/>
          <w:u w:val="single"/>
          <w:bdr w:val="none" w:sz="0" w:space="0" w:color="auto" w:frame="1"/>
        </w:rPr>
        <w:t>с</w:t>
      </w:r>
      <w:bookmarkStart w:id="3" w:name="_GoBack"/>
      <w:bookmarkEnd w:id="3"/>
      <w:proofErr w:type="gramEnd"/>
    </w:p>
    <w:p w:rsidR="00425923" w:rsidRDefault="00425923"/>
    <w:sectPr w:rsidR="00425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55E7"/>
    <w:multiLevelType w:val="multilevel"/>
    <w:tmpl w:val="957069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545DF"/>
    <w:multiLevelType w:val="multilevel"/>
    <w:tmpl w:val="890E593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A43E7E"/>
    <w:multiLevelType w:val="multilevel"/>
    <w:tmpl w:val="344E26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854C1"/>
    <w:multiLevelType w:val="multilevel"/>
    <w:tmpl w:val="4E707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6E67EF"/>
    <w:multiLevelType w:val="multilevel"/>
    <w:tmpl w:val="FEE4FA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C04D9"/>
    <w:multiLevelType w:val="multilevel"/>
    <w:tmpl w:val="46C0A6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C511D3"/>
    <w:multiLevelType w:val="multilevel"/>
    <w:tmpl w:val="E94CC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4B196C"/>
    <w:multiLevelType w:val="multilevel"/>
    <w:tmpl w:val="F8965A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1660B1"/>
    <w:multiLevelType w:val="multilevel"/>
    <w:tmpl w:val="41E43D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A4225A"/>
    <w:multiLevelType w:val="multilevel"/>
    <w:tmpl w:val="2132C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CA65E8"/>
    <w:multiLevelType w:val="multilevel"/>
    <w:tmpl w:val="940E46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244B26"/>
    <w:multiLevelType w:val="multilevel"/>
    <w:tmpl w:val="5FFE2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34"/>
    <w:rsid w:val="00425923"/>
    <w:rsid w:val="005C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5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2967</Words>
  <Characters>16915</Characters>
  <Application>Microsoft Office Word</Application>
  <DocSecurity>0</DocSecurity>
  <Lines>140</Lines>
  <Paragraphs>39</Paragraphs>
  <ScaleCrop>false</ScaleCrop>
  <Company/>
  <LinksUpToDate>false</LinksUpToDate>
  <CharactersWithSpaces>19843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2023-06-11T08:20:00Z</dcterms:created>
  <dcterms:modified xsi:type="dcterms:W3CDTF">2023-06-11T08:20:00Z</dcterms:modified>
</cp:coreProperties>
</file>