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right="12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b/>
          <w:sz w:val="28"/>
          <w:szCs w:val="28"/>
        </w:rPr>
        <w:t>Субъекты малого и среднего предпринимательства вправе требовать кредитные каникулы до конца 2023 года</w:t>
      </w: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sz w:val="28"/>
          <w:szCs w:val="28"/>
        </w:rPr>
        <w:t>Федеральным законом от 14.04.2023 № 132-ФЗ «О внесении изменений в статьи 6 и 7 Федерального закона «О внесении изменений в Федеральный закон</w:t>
      </w: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sz w:val="28"/>
          <w:szCs w:val="28"/>
        </w:rPr>
        <w:t>«О центральном банке Российской Федерации (Банке России) и отдельные законодательные акты Российской Федерации в части особенностей изменения условий кредитного договора, договора займа» изменен срок кредитных каникул.</w:t>
      </w: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sz w:val="28"/>
          <w:szCs w:val="28"/>
        </w:rPr>
        <w:t>Так, для малого и среднего бизнеса из ряда отраслей продлили срок обращения за кредитными каникулами по договорам, которые заключены до 01.03.2022. Заявить требование можно до 31.12.2023 (прежний срок – до 31.03.2023).</w:t>
      </w: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sz w:val="28"/>
          <w:szCs w:val="28"/>
        </w:rPr>
        <w:t>Аналогичным образом изменены правила «потребительских» кредитных каникул.</w:t>
      </w:r>
    </w:p>
    <w:p w:rsidR="00DC1641" w:rsidRPr="00DC1641" w:rsidRDefault="00DC1641" w:rsidP="00DC1641">
      <w:pPr>
        <w:widowControl w:val="0"/>
        <w:autoSpaceDE w:val="0"/>
        <w:autoSpaceDN w:val="0"/>
        <w:spacing w:before="88" w:after="0" w:line="240" w:lineRule="auto"/>
        <w:ind w:left="101" w:right="1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641">
        <w:rPr>
          <w:rFonts w:ascii="Times New Roman" w:eastAsia="Times New Roman" w:hAnsi="Times New Roman" w:cs="Times New Roman"/>
          <w:sz w:val="28"/>
          <w:szCs w:val="28"/>
        </w:rPr>
        <w:t>Изменения вступили в силу с 14.04.2023.</w:t>
      </w: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41"/>
    <w:rsid w:val="0097795D"/>
    <w:rsid w:val="00D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F1A31-5967-4D4A-A8A3-26F6E463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2023-06-09T06:55:00Z</dcterms:created>
  <dcterms:modified xsi:type="dcterms:W3CDTF">2023-06-09T06:55:00Z</dcterms:modified>
</cp:coreProperties>
</file>