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D09" w:rsidRDefault="00E14D09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r w:rsidR="00463950">
        <w:rPr>
          <w:rFonts w:ascii="Times New Roman" w:eastAsia="Times New Roman" w:hAnsi="Times New Roman" w:cs="Times New Roman"/>
          <w:b/>
          <w:bCs/>
          <w:sz w:val="32"/>
          <w:szCs w:val="32"/>
        </w:rPr>
        <w:t>КИШАЛИНСКОГО</w:t>
      </w: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СЕЛЬСКОГО ПОСЕЛЕНИЯ АТЮРЬЕВСКОГО</w:t>
      </w: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ahoma"/>
          <w:b/>
          <w:bCs/>
          <w:sz w:val="32"/>
          <w:szCs w:val="32"/>
        </w:rPr>
        <w:t>РЕШЕНИЕ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770646" w:rsidRPr="0013477B" w:rsidRDefault="00463950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</w:t>
      </w:r>
      <w:r w:rsidR="00E14D09">
        <w:rPr>
          <w:rFonts w:ascii="Times New Roman" w:eastAsia="Times New Roman" w:hAnsi="Times New Roman" w:cs="Times New Roman"/>
          <w:b/>
          <w:bCs/>
          <w:sz w:val="32"/>
          <w:szCs w:val="32"/>
        </w:rPr>
        <w:t>9</w:t>
      </w:r>
      <w:r w:rsidR="008D307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bookmarkStart w:id="0" w:name="_GoBack"/>
      <w:bookmarkEnd w:id="0"/>
      <w:r w:rsidR="008D3074">
        <w:rPr>
          <w:rFonts w:ascii="Times New Roman" w:eastAsia="Times New Roman" w:hAnsi="Times New Roman" w:cs="Times New Roman"/>
          <w:b/>
          <w:bCs/>
          <w:sz w:val="32"/>
          <w:szCs w:val="32"/>
        </w:rPr>
        <w:t>марта</w:t>
      </w:r>
      <w:r w:rsidR="00770646" w:rsidRPr="00EF33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2023</w:t>
      </w:r>
      <w:r w:rsidR="00770646"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№ </w:t>
      </w:r>
      <w:r w:rsidR="008D3074">
        <w:rPr>
          <w:rFonts w:ascii="Times New Roman" w:eastAsia="Times New Roman" w:hAnsi="Times New Roman" w:cs="Times New Roman"/>
          <w:b/>
          <w:bCs/>
          <w:sz w:val="32"/>
          <w:szCs w:val="32"/>
        </w:rPr>
        <w:t>21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r w:rsidR="00463950">
        <w:rPr>
          <w:rFonts w:ascii="Times New Roman" w:eastAsia="Times New Roman" w:hAnsi="Times New Roman" w:cs="Times New Roman"/>
          <w:b/>
          <w:bCs/>
          <w:sz w:val="32"/>
          <w:szCs w:val="32"/>
        </w:rPr>
        <w:t>КИШАЛИНСКОГО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АТЮРЬЕВСКОГО МУНИЦИПАЛЬНОГО РАЙОНА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 ЗА 2022 ГОД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1.Утвердить отчет об исполнении бюджета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2022 год по доходам в сумме </w:t>
      </w:r>
      <w:r w:rsidR="00C1695D">
        <w:rPr>
          <w:rFonts w:ascii="Times New Roman" w:eastAsia="Times New Roman" w:hAnsi="Times New Roman" w:cs="Times New Roman"/>
          <w:sz w:val="28"/>
          <w:szCs w:val="28"/>
        </w:rPr>
        <w:t>1076,2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расходам в сумме </w:t>
      </w:r>
      <w:r w:rsidR="00C1695D">
        <w:rPr>
          <w:rFonts w:ascii="Times New Roman" w:eastAsia="Times New Roman" w:hAnsi="Times New Roman" w:cs="Times New Roman"/>
          <w:sz w:val="28"/>
          <w:szCs w:val="28"/>
        </w:rPr>
        <w:t>1094,1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Утвердить фактическое поступление доходов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2022 году по основным видам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1(Доходы бюджета) отчета об исполнении бюджета за 2022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бюджета сельского поселения за 2022 год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2(Расходы бюджета) отчета по исполнению бюджета за 2022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sectPr w:rsidR="0097795D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70646"/>
    <w:rsid w:val="003A7CD0"/>
    <w:rsid w:val="00463950"/>
    <w:rsid w:val="007110D5"/>
    <w:rsid w:val="00770646"/>
    <w:rsid w:val="008D3074"/>
    <w:rsid w:val="0097795D"/>
    <w:rsid w:val="00C1695D"/>
    <w:rsid w:val="00E14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6</cp:revision>
  <dcterms:created xsi:type="dcterms:W3CDTF">2023-03-02T12:21:00Z</dcterms:created>
  <dcterms:modified xsi:type="dcterms:W3CDTF">2023-05-18T13:05:00Z</dcterms:modified>
</cp:coreProperties>
</file>