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469F" w:rsidRDefault="006D21A0">
      <w:pPr>
        <w:rPr>
          <w:b/>
          <w:sz w:val="28"/>
          <w:szCs w:val="28"/>
        </w:rPr>
      </w:pPr>
      <w:r w:rsidRPr="006D21A0">
        <w:rPr>
          <w:b/>
          <w:sz w:val="28"/>
          <w:szCs w:val="28"/>
        </w:rPr>
        <w:t xml:space="preserve">Тема: </w:t>
      </w:r>
      <w:bookmarkStart w:id="0" w:name="_GoBack"/>
      <w:r w:rsidRPr="006D21A0">
        <w:rPr>
          <w:b/>
          <w:sz w:val="28"/>
          <w:szCs w:val="28"/>
        </w:rPr>
        <w:t xml:space="preserve">Налоговые льготы для лиц с ограниченными возможностями здоровья </w:t>
      </w:r>
      <w:bookmarkEnd w:id="0"/>
      <w:r w:rsidRPr="006D21A0">
        <w:rPr>
          <w:b/>
          <w:sz w:val="28"/>
          <w:szCs w:val="28"/>
        </w:rPr>
        <w:t>(направлено на совершеннолетних граждан всех возрастов с ограниченными возможностями здоровья)</w:t>
      </w:r>
    </w:p>
    <w:p w:rsidR="006D21A0" w:rsidRDefault="006D21A0">
      <w:r>
        <w:t xml:space="preserve">Налоговые льготы и преференции могут быть предоставлены в различных формах: </w:t>
      </w:r>
    </w:p>
    <w:p w:rsidR="006D21A0" w:rsidRDefault="006D21A0">
      <w:r>
        <w:sym w:font="Symbol" w:char="F0B7"/>
      </w:r>
      <w:r>
        <w:t xml:space="preserve"> полное освобождение лица, обладающего определенным статусом, от налогообложения;</w:t>
      </w:r>
    </w:p>
    <w:p w:rsidR="006D21A0" w:rsidRDefault="006D21A0">
      <w:r>
        <w:t xml:space="preserve"> </w:t>
      </w:r>
      <w:r>
        <w:sym w:font="Symbol" w:char="F0B7"/>
      </w:r>
      <w:r>
        <w:t xml:space="preserve"> освобождение от налогообложения определенного имущества; </w:t>
      </w:r>
    </w:p>
    <w:p w:rsidR="006D21A0" w:rsidRDefault="006D21A0">
      <w:r>
        <w:sym w:font="Symbol" w:char="F0B7"/>
      </w:r>
      <w:r>
        <w:t xml:space="preserve"> уменьшение налоговой базы (стоимостной или физической характеристики объекта налогообложения, к которой применяется налоговая ставка) на определенную величину и т.д.</w:t>
      </w:r>
    </w:p>
    <w:p w:rsidR="006D21A0" w:rsidRDefault="006D21A0">
      <w:r>
        <w:t xml:space="preserve"> Важно помнить следующее: для применения льготы важно, чтобы право на нее было прямо прописано в законодательстве и у лица имелись документы, подтверждающие его право на льготу. Налог на доходы физических лиц В главе 23 Налогового кодекса РФ нет статьи «налоговые льготы», преференции предоставляются в виде налоговых вычетов. </w:t>
      </w:r>
    </w:p>
    <w:p w:rsidR="006D21A0" w:rsidRDefault="006D21A0">
      <w:r>
        <w:t xml:space="preserve">Налоговый вычет – это уменьшение налоговой базы (суммы заработной платы или иного облагаемого дохода) на определенную сумму (т.к. вычеты не «выплачиваются» физическим лицам, на эту сумму уменьшается налогооблагаемый доход). </w:t>
      </w:r>
    </w:p>
    <w:p w:rsidR="006D21A0" w:rsidRDefault="006D21A0">
      <w:r>
        <w:t xml:space="preserve">Стандартные налоговые вычеты (ст. 218 НК) лицам с ограниченными возможностями здоровья предоставляются ежемесячно и их предоставление не ограничивается никакими иными факторами. </w:t>
      </w:r>
    </w:p>
    <w:p w:rsidR="006D21A0" w:rsidRDefault="006D21A0">
      <w:r>
        <w:t xml:space="preserve">Физические лица имеют право на получение стандартного налогового вычета на ребенка в повышенном размере, если ребенок имеет статус инвалида: </w:t>
      </w:r>
    </w:p>
    <w:p w:rsidR="006D21A0" w:rsidRDefault="006D21A0">
      <w:r>
        <w:sym w:font="Symbol" w:char="F0B7"/>
      </w:r>
      <w:r>
        <w:t xml:space="preserve"> 12 000 рублей - на каждого ребенка в случае, если ребенок в возрасте до 18 лет является ребенком-инвалидом, или учащегося очной формы обучения, аспиранта, ординатора, интерна, студента в возрасте до 24 лет, если он является инвалидом I или II группы (распространяется на родителей ребенка); </w:t>
      </w:r>
    </w:p>
    <w:p w:rsidR="006D21A0" w:rsidRDefault="006D21A0">
      <w:r>
        <w:sym w:font="Symbol" w:char="F0B7"/>
      </w:r>
      <w:r>
        <w:t xml:space="preserve"> 6 000 рублей - на каждого ребенка в случае, если ребенок в возрасте до 18 лет является ребенком-инвалидом, или учащегося очной формы обучения, аспиранта, ординатора, интерна, студента в возрасте до 24 лет, если он является инвалидом I или II группы (распространяется на опекуна, попечителя, приемного родителя, супруга (супругу) приемного родителя, на обеспечении которых находится ребенок). </w:t>
      </w:r>
    </w:p>
    <w:p w:rsidR="006D21A0" w:rsidRDefault="006D21A0">
      <w:r>
        <w:t xml:space="preserve">Налоговый вычет предоставляется в двойном размере единственному родителю (приемному родителю), усыновителю, опекуну, попечителю. Предоставление указанного налогового вычета единственному родителю прекращается с месяца, следующего за месяцем вступления его в брак. </w:t>
      </w:r>
    </w:p>
    <w:p w:rsidR="006D21A0" w:rsidRDefault="006D21A0">
      <w:r>
        <w:t>Налоговый вычет предоставляется родителям, супругу (супруге) родителя, усыновителям, опекунам, попечителям, приемным родителям, супругу (супруге) приемного родителя на основании их письменных заявлений и документов, подтверждающих право на данный налоговый вычет. Налоговый вычет может предоставляться в двойном размере одному из родителей (приемных родителей) по их выбору на основании заявления об отказе одного из родителей (приемных родителей) от получения налогового вычета.</w:t>
      </w:r>
    </w:p>
    <w:p w:rsidR="006D21A0" w:rsidRDefault="006D21A0">
      <w:r>
        <w:t xml:space="preserve"> Налоговый вычет действует до месяца, в котором доход налогоплательщика, исчисленный нарастающим итогом с начала года работодателем, предоставляющим данный стандартный налоговый вычет, превысил 350 000 рублей. Начиная с месяца, в котором доход превысил 350 000 рублей, налоговый вычет, не применяется. Социальные налоговые вычеты (ст. 219 НК РФ) предоставляются в отношении совершения отдельных видов расходов. Например, вычет </w:t>
      </w:r>
      <w:r>
        <w:lastRenderedPageBreak/>
        <w:t xml:space="preserve">на расходы, связанные с оплатой медицинских услуг, может не быть непосредственно связан с наличием статуса инвалида, но может быть востребован лицами с ограниченными возможностями здоровья. В частности, вычет предоставляется в сумме, уплаченной лицом за медицинские услуги, ему, его супругу (супруге), родителям, детям (в том числе усыновленным) в возрасте до 18 лет, а также в размере стоимости лекарственных препаратов для медицинского применения, назначенных им лечащим врачом и приобретаемых налогоплательщиком за счет собственных средств. </w:t>
      </w:r>
    </w:p>
    <w:p w:rsidR="006D21A0" w:rsidRDefault="006D21A0">
      <w:r>
        <w:t xml:space="preserve">Вычет сумм оплаты стоимости медицинских услуг предоставляется налогоплательщику, если медицинские услуги оказываются в медицинских организациях, у индивидуальных предпринимателей, имеющих лицензии на осуществление медицинской деятельности, а также при представлении налогоплательщиком документов, подтверждающих его фактические расходы на оказанные медицинские услуги, приобретение лекарственных препаратов для медицинского применения. </w:t>
      </w:r>
    </w:p>
    <w:p w:rsidR="006D21A0" w:rsidRDefault="006D21A0">
      <w:r>
        <w:t xml:space="preserve">Необходимо помнить, что социальные налоговые вычеты не должны превышать 120 тыс. руб. в год (в совокупности) за исключением случаев оплаты дорогостоящих видов лечения (в соответствии с перечнем медицинских услуг, утвержденным Правительством Российской Федерации). </w:t>
      </w:r>
    </w:p>
    <w:p w:rsidR="006D21A0" w:rsidRDefault="006D21A0">
      <w:r>
        <w:t xml:space="preserve">Стандартные налоговые вычеты предоставляются физическому лицу работодателем после написания заявления и приложения копий документов, подтверждающих право на льготу. Для получения социального вычета на лечение можно обратиться либо к работодателю до истечения того года, когда расходы были понесены, либо в налоговый орган после окончания того года, когда расходы были понесены. </w:t>
      </w:r>
    </w:p>
    <w:p w:rsidR="006D21A0" w:rsidRDefault="006D21A0">
      <w:r>
        <w:t>Помимо налоговых вычетов, Налоговый кодекс содержит перечень доходов, не подлежащих обложению НДФЛ (ст. 217 НК РФ). В частности, к ним относятся:</w:t>
      </w:r>
    </w:p>
    <w:p w:rsidR="006D21A0" w:rsidRDefault="006D21A0">
      <w:r>
        <w:t xml:space="preserve"> </w:t>
      </w:r>
      <w:r>
        <w:sym w:font="Symbol" w:char="F0B7"/>
      </w:r>
      <w:r>
        <w:t xml:space="preserve"> пенсия по инвалидности;</w:t>
      </w:r>
    </w:p>
    <w:p w:rsidR="006D21A0" w:rsidRDefault="006D21A0">
      <w:r>
        <w:t xml:space="preserve"> </w:t>
      </w:r>
      <w:r>
        <w:sym w:font="Symbol" w:char="F0B7"/>
      </w:r>
      <w:r>
        <w:t xml:space="preserve"> компенсационные выплаты, связанные с возмещением вреда, причиненного увечьем или иным повреждением здоровья; </w:t>
      </w:r>
    </w:p>
    <w:p w:rsidR="006D21A0" w:rsidRDefault="006D21A0">
      <w:r>
        <w:sym w:font="Symbol" w:char="F0B7"/>
      </w:r>
      <w:r>
        <w:t xml:space="preserve"> суммы полной или частичной оплаты работодателями бывшим своим работникам, уволившимся в связи с выходом на пенсию по инвалидности, инвалидам, не работающим в данной организации, стоимости приобретаемых путевок, за исключением туристских, на основании которых указанным лицам оказываются услуги санаторно-курортными и оздоровительными организациями; </w:t>
      </w:r>
    </w:p>
    <w:p w:rsidR="006D21A0" w:rsidRDefault="006D21A0">
      <w:r>
        <w:sym w:font="Symbol" w:char="F0B7"/>
      </w:r>
      <w:r>
        <w:t xml:space="preserve"> суммы, уплаченные работодателями за оказание медицинских услуг бывшим своим работникам, уволившимся в связи с выходом на пенсию по инвалидности, и оставшиеся в распоряжении работодателей после уплаты налога на прибыль организаций; </w:t>
      </w:r>
    </w:p>
    <w:p w:rsidR="006D21A0" w:rsidRDefault="006D21A0">
      <w:r>
        <w:sym w:font="Symbol" w:char="F0B7"/>
      </w:r>
      <w:r>
        <w:t xml:space="preserve"> суммы, уплаченные общественными организациями инвалидов за оказание медицинских услуг инвалидам; </w:t>
      </w:r>
    </w:p>
    <w:p w:rsidR="006D21A0" w:rsidRDefault="006D21A0">
      <w:r>
        <w:sym w:font="Symbol" w:char="F0B7"/>
      </w:r>
      <w:r>
        <w:t xml:space="preserve"> суммы оплаты за инвалидов организациями или индивидуальными предпринимателями технических средств профилактики инвалидности и реабилитацию инвалидов, а также оплата приобретения и содержания собак-проводников для инвалидов; </w:t>
      </w:r>
    </w:p>
    <w:p w:rsidR="006D21A0" w:rsidRDefault="006D21A0">
      <w:r>
        <w:sym w:font="Symbol" w:char="F0B7"/>
      </w:r>
      <w:r>
        <w:t xml:space="preserve"> суммы материальной помощи (не более 4 000 руб. в год), оказываемой работодателями бывшим своим работникам, уволившимся в связи с выходом на пенсию по инвалидности;</w:t>
      </w:r>
    </w:p>
    <w:p w:rsidR="006D21A0" w:rsidRDefault="006D21A0">
      <w:r>
        <w:t xml:space="preserve"> </w:t>
      </w:r>
      <w:r>
        <w:sym w:font="Symbol" w:char="F0B7"/>
      </w:r>
      <w:r>
        <w:t xml:space="preserve"> возмещение (оплата) работодателями инвалидам стоимости приобретенных ими (для них) лекарственных препаратов для медицинского применения, назначенных им лечащим врачом; </w:t>
      </w:r>
    </w:p>
    <w:p w:rsidR="006D21A0" w:rsidRDefault="006D21A0">
      <w:r>
        <w:sym w:font="Symbol" w:char="F0B7"/>
      </w:r>
      <w:r>
        <w:t xml:space="preserve"> суммы материальной помощи, оказываемой инвалидам общественными организациями инвалидов; </w:t>
      </w:r>
    </w:p>
    <w:p w:rsidR="006D21A0" w:rsidRDefault="006D21A0">
      <w:r>
        <w:lastRenderedPageBreak/>
        <w:sym w:font="Symbol" w:char="F0B7"/>
      </w:r>
      <w:r>
        <w:t xml:space="preserve"> доходы в денежной и (или) натуральной формах, полученные инвалидами или детьми-инвалидами в соответствии с законом от 24 ноября 1995 года N 181-ФЗ "О социальной защите инвалидов в Российской Федерации". </w:t>
      </w:r>
    </w:p>
    <w:p w:rsidR="006D21A0" w:rsidRDefault="006D21A0">
      <w:r>
        <w:t>Транспортный налог Транспортный налог является налогом региональным, это значит, что помимо основных положений, закрепленных в Налоговом кодексе РФ, субъект Российской Федерации может расширить перечень льгот, установленный Налоговым кодексом. Непосредственно в Налоговом кодексе (ст. 358 НК РФ) установлено следующее положение: не являются объектами обложения автомобили легковые, специально оборудованные для использования инвалидами, а также автомобили легковые с мощностью двигателя до 100 лошадиных сил (до 73,55 кВт), полученные (приобретенные) через органы социальной защиты населения в установленном законом порядке.</w:t>
      </w:r>
    </w:p>
    <w:p w:rsidR="006D21A0" w:rsidRDefault="006D21A0">
      <w:r>
        <w:t xml:space="preserve"> Конкретный перечень льгот в главе 28 НК РФ отсутствует, полномочия по их установлению переданы регионам. Но установлен порядок обращения за получением льготы: налогоплательщики, имеющие право на налоговые льготы, представляют в налоговый орган по своему выбору заявление о предоставлении налоговой льготы, а также вправе представить документы, подтверждающие право на налоговую льготу. Указанные заявление и документы могут быть представлены в налоговый орган через многофункциональный центр предоставления государственных и муниципальных услуг. </w:t>
      </w:r>
    </w:p>
    <w:p w:rsidR="006D21A0" w:rsidRDefault="006D21A0">
      <w:r>
        <w:t xml:space="preserve">В случае, если документы, подтверждающие право налогоплательщика на налоговую льготу, в налоговом органе отсутствуют, в том числе не представлены налогоплательщиком самостоятельно, налоговый орган по информации, указанной в заявлении налогоплательщика о предоставлении налоговой льготы, запрашивает сведения, подтверждающие право налогоплательщика на налоговую льготу, у органов и иных лиц, у которых имеются эти сведения. </w:t>
      </w:r>
    </w:p>
    <w:p w:rsidR="006D21A0" w:rsidRDefault="006D21A0">
      <w:r>
        <w:t xml:space="preserve">В случае, если налогоплательщик - физическое лицо, имеющий право на налоговую льготу, не представил в налоговый орган заявление о предоставлении льготы или не сообщил об отказе от применения налоговой льготы, налоговая льгота предоставляется на основании сведений, полученных налоговым органом в соответствии с НК РФ. В ряде регионов лица с ограниченными возможностями здоровья освобождаются от уплаты транспортного налога. Например, в г. Москве инвалиды боевых действий, а также инвалиды I и II групп освобождаются от уплаты налога за одно транспортное средство, зарегистрированное на граждан указанных категорий. </w:t>
      </w:r>
    </w:p>
    <w:p w:rsidR="006D21A0" w:rsidRDefault="006D21A0">
      <w:r>
        <w:t>Земельный налог Земельный налог относится к местным налогам, следовательно, перечень льгот, установленных в Налоговом кодексе РФ, может быть расширен Решением муниципального образования. Например, Налоговый кодекс РФ предполагает уменьшение налоговой базы на величину кадастровой стоимости 600 квадратных метров площади земельного участка, находящегося в собственности, постоянном (бессрочном) пользовании или пожизненном наследуемом владении налогоплательщиков, относящихся к одной из следующих категорий: инвалиды I и II групп инвалидности, инвалиды с детства, дети-инвалиды, инвалиды боевых действий.</w:t>
      </w:r>
    </w:p>
    <w:p w:rsidR="006D21A0" w:rsidRDefault="006D21A0">
      <w:r>
        <w:t xml:space="preserve">В то время как закон г. Москвы предполагает в дополнение к данному вычету уменьшить налоговую базу на 1 млн. руб. для инвалидов I и II групп, инвалидов с детства, инвалидов ВОВ и боевых действий. </w:t>
      </w:r>
    </w:p>
    <w:p w:rsidR="006D21A0" w:rsidRDefault="006D21A0">
      <w:r>
        <w:t xml:space="preserve">Налог на имущество физических лиц Налог на имущество физических лиц также является местным и в отношении него тоже действует право муниципальных органов власти о расширении перечня льгот и преференций. НК РФ предполагает при исчислении применение налоговых льгот в отношении следующих категорий налогоплательщиков (ст. 407 НК РФ): инвалиды I и II групп инвалидности, инвалиды с детства, дети-инвалиды. </w:t>
      </w:r>
    </w:p>
    <w:p w:rsidR="006D21A0" w:rsidRDefault="006D21A0">
      <w:r>
        <w:t>Налоговая льгота предоставляется в размере подлежащей уплате налогоплательщиком суммы налога в отношении одного объекта налогообложения каждого вида, находящегося в собственности налогоплательщика и не используемого налогоплательщиком в предпринимательской деятельности (квартира, жилой дом, гараж и т.д.).</w:t>
      </w:r>
    </w:p>
    <w:p w:rsidR="006D21A0" w:rsidRDefault="006D21A0">
      <w:r>
        <w:lastRenderedPageBreak/>
        <w:t xml:space="preserve"> Физические лица, имеющие право на налоговые льготы, представляют в налоговый орган по своему выбору заявление о предоставлении налоговой льготы, а также вправе представить документы, подтверждающие право налогоплательщика на налоговую льготу. При непредставлении налогоплательщиком, имеющим право на налоговую льготу, уведомления о выбранном объекте налогообложения налоговая льгота предоставляется в отношении одного объекта налогообложения каждого вида с максимальной исчисленной суммой налога.</w:t>
      </w:r>
    </w:p>
    <w:p w:rsidR="006D21A0" w:rsidRPr="006D21A0" w:rsidRDefault="006D21A0">
      <w:pPr>
        <w:rPr>
          <w:b/>
          <w:sz w:val="28"/>
          <w:szCs w:val="28"/>
        </w:rPr>
      </w:pPr>
      <w:r>
        <w:t xml:space="preserve"> Если право на налоговую льготу по имущественному налогу возникло в течение года или было утеряно в течение года, то налог рассчитывается с применением коэффициента, в числителе которого находится число полных месяцев, в течение которых у налогоплательщика не было права на льготу, а в знаменателе – 12. При этом и месяц приобретения права на льготу, и месяц утраты права на льготу, признается полным для целей исчисления налога.</w:t>
      </w:r>
    </w:p>
    <w:sectPr w:rsidR="006D21A0" w:rsidRPr="006D21A0" w:rsidSect="006D21A0">
      <w:pgSz w:w="16838" w:h="11906" w:orient="landscape"/>
      <w:pgMar w:top="709" w:right="568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1A0"/>
    <w:rsid w:val="0045469F"/>
    <w:rsid w:val="006D21A0"/>
    <w:rsid w:val="00712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3DA47D-01C9-4284-BAF2-A7B0039293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1701</Words>
  <Characters>9700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</dc:creator>
  <cp:keywords/>
  <dc:description/>
  <cp:lastModifiedBy>2</cp:lastModifiedBy>
  <cp:revision>2</cp:revision>
  <dcterms:created xsi:type="dcterms:W3CDTF">2023-05-26T06:41:00Z</dcterms:created>
  <dcterms:modified xsi:type="dcterms:W3CDTF">2023-05-26T06:41:00Z</dcterms:modified>
</cp:coreProperties>
</file>