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CA9" w:rsidRDefault="00492CA9" w:rsidP="00492CA9">
      <w:pPr>
        <w:jc w:val="center"/>
      </w:pPr>
      <w:r>
        <w:rPr>
          <w:rFonts w:eastAsia="Arial"/>
          <w:b/>
          <w:bCs/>
          <w:color w:val="000000"/>
          <w:sz w:val="32"/>
          <w:szCs w:val="32"/>
        </w:rPr>
        <w:t xml:space="preserve">РЕСПУБЛИКА МОРДОВИЯ </w:t>
      </w:r>
    </w:p>
    <w:p w:rsidR="00492CA9" w:rsidRDefault="00492CA9" w:rsidP="00492CA9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СОВЕТ ДЕПУТАТОВ </w:t>
      </w:r>
    </w:p>
    <w:p w:rsidR="00492CA9" w:rsidRDefault="00492CA9" w:rsidP="00492CA9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СТРЕЛЬНИКОВСКОГО СЕЛЬСКОГО ПОСЕЛЕНИЯ </w:t>
      </w:r>
    </w:p>
    <w:p w:rsidR="00492CA9" w:rsidRDefault="00492CA9" w:rsidP="00492CA9">
      <w:pPr>
        <w:jc w:val="center"/>
      </w:pPr>
      <w:r>
        <w:rPr>
          <w:rFonts w:eastAsia="Arial Unicode MS"/>
          <w:b/>
          <w:bCs/>
          <w:color w:val="000000"/>
          <w:sz w:val="32"/>
          <w:szCs w:val="32"/>
        </w:rPr>
        <w:t xml:space="preserve">АТЮРЬЕВСКОГО МУНИЦИПАЛЬНОГО РАЙОНА </w:t>
      </w:r>
    </w:p>
    <w:p w:rsidR="00492CA9" w:rsidRDefault="00492CA9" w:rsidP="00492CA9">
      <w:pPr>
        <w:jc w:val="center"/>
        <w:rPr>
          <w:rFonts w:eastAsia="Times New Roman"/>
          <w:sz w:val="24"/>
          <w:szCs w:val="24"/>
        </w:rPr>
      </w:pPr>
      <w:r>
        <w:rPr>
          <w:rFonts w:eastAsia="Arial Unicode MS"/>
          <w:b/>
          <w:bCs/>
          <w:color w:val="000000"/>
          <w:sz w:val="32"/>
          <w:szCs w:val="32"/>
        </w:rPr>
        <w:t>РЕШЕНИЕ</w:t>
      </w:r>
    </w:p>
    <w:p w:rsidR="00492CA9" w:rsidRDefault="00492CA9" w:rsidP="00492CA9">
      <w:pPr>
        <w:jc w:val="center"/>
        <w:rPr>
          <w:rFonts w:eastAsia="Times New Roman"/>
          <w:sz w:val="24"/>
          <w:szCs w:val="24"/>
        </w:rPr>
      </w:pPr>
      <w:r>
        <w:rPr>
          <w:rFonts w:eastAsia="Arial Unicode MS"/>
          <w:b/>
          <w:bCs/>
          <w:color w:val="000000"/>
          <w:sz w:val="32"/>
          <w:szCs w:val="32"/>
        </w:rPr>
        <w:t>От 18.01. 2023 года № 23</w:t>
      </w:r>
    </w:p>
    <w:p w:rsidR="00492CA9" w:rsidRDefault="00492CA9" w:rsidP="00492CA9">
      <w:pPr>
        <w:pStyle w:val="ConsPlusTitle"/>
        <w:widowControl/>
        <w:jc w:val="center"/>
        <w:rPr>
          <w:rFonts w:ascii="Times New Roman" w:hAnsi="Times New Roman" w:cs="Times New Roman"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Об утверждении Положения о порядке и условиях приватизации муниципального имущества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муниципального района Республики Мордовия </w:t>
      </w:r>
    </w:p>
    <w:p w:rsidR="00492CA9" w:rsidRDefault="00492CA9" w:rsidP="00492CA9">
      <w:pPr>
        <w:pStyle w:val="ConsPlusTitle"/>
        <w:widowControl/>
        <w:jc w:val="center"/>
        <w:rPr>
          <w:sz w:val="28"/>
          <w:szCs w:val="28"/>
        </w:rPr>
      </w:pPr>
    </w:p>
    <w:p w:rsidR="00492CA9" w:rsidRDefault="00492CA9" w:rsidP="00492CA9">
      <w:pPr>
        <w:ind w:firstLine="708"/>
        <w:jc w:val="both"/>
      </w:pPr>
      <w:proofErr w:type="gramStart"/>
      <w:r>
        <w:t>В целях повышения эффективности использования муниципальной собственности,  в соответствии с  Федеральным законом от  06 октября 2003 года № 131-ФЗ «Об общих принципах организации местного самоуправления в Российской Федерации», Федеральным законом   от 21 декабря 2001 г. № 178-ФЗ «О приватизации государственного и муниципального имущества», Федеральным  законом  от 24 июля 2007 года № 209-ФЗ « О развитии малого и среднего предпринимательства в Российской Федерации», Федеральным законом</w:t>
      </w:r>
      <w:proofErr w:type="gramEnd"/>
      <w:r>
        <w:t xml:space="preserve"> </w:t>
      </w:r>
      <w:proofErr w:type="gramStart"/>
      <w:r>
        <w:t xml:space="preserve">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Мордовия,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решил</w:t>
      </w:r>
      <w:r>
        <w:t>:</w:t>
      </w:r>
      <w:proofErr w:type="gramEnd"/>
    </w:p>
    <w:p w:rsidR="00492CA9" w:rsidRDefault="00492CA9" w:rsidP="00492CA9">
      <w:pPr>
        <w:autoSpaceDE w:val="0"/>
        <w:ind w:firstLine="709"/>
        <w:jc w:val="both"/>
      </w:pPr>
      <w:r>
        <w:t>1. Утвердить прилагаемое Положение о порядке и условиях приватизации муниципального имущества</w:t>
      </w:r>
      <w:r>
        <w:rPr>
          <w:kern w:val="2"/>
        </w:rPr>
        <w:t xml:space="preserve"> </w:t>
      </w:r>
      <w:proofErr w:type="spellStart"/>
      <w:r>
        <w:rPr>
          <w:kern w:val="2"/>
        </w:rPr>
        <w:t>Стрельниковского</w:t>
      </w:r>
      <w:proofErr w:type="spellEnd"/>
      <w:r>
        <w:rPr>
          <w:kern w:val="2"/>
        </w:rPr>
        <w:t xml:space="preserve"> сельского поселения </w:t>
      </w:r>
      <w:proofErr w:type="spellStart"/>
      <w:r>
        <w:rPr>
          <w:kern w:val="2"/>
        </w:rPr>
        <w:t>Атюрьевского</w:t>
      </w:r>
      <w:proofErr w:type="spellEnd"/>
      <w:r>
        <w:rPr>
          <w:kern w:val="2"/>
        </w:rPr>
        <w:t xml:space="preserve"> муниципального района Республики Мордовия.</w:t>
      </w:r>
    </w:p>
    <w:p w:rsidR="00492CA9" w:rsidRDefault="00492CA9" w:rsidP="00492CA9">
      <w:pPr>
        <w:shd w:val="clear" w:color="auto" w:fill="FFFFFF"/>
        <w:ind w:firstLine="709"/>
        <w:jc w:val="both"/>
      </w:pPr>
      <w:r>
        <w:t xml:space="preserve">2. </w:t>
      </w:r>
      <w:r>
        <w:rPr>
          <w:color w:val="000000"/>
        </w:rPr>
        <w:t>Настоящее решение вступает в силу со дня его официального опубликования.</w:t>
      </w:r>
    </w:p>
    <w:p w:rsidR="00492CA9" w:rsidRDefault="00492CA9" w:rsidP="00492CA9">
      <w:pPr>
        <w:shd w:val="clear" w:color="auto" w:fill="FFFFFF"/>
        <w:jc w:val="both"/>
      </w:pPr>
    </w:p>
    <w:p w:rsidR="00492CA9" w:rsidRDefault="00492CA9" w:rsidP="00492CA9">
      <w:pPr>
        <w:jc w:val="right"/>
      </w:pPr>
      <w:r>
        <w:t>Глава</w:t>
      </w:r>
    </w:p>
    <w:p w:rsidR="00492CA9" w:rsidRDefault="00492CA9" w:rsidP="00492CA9">
      <w:pPr>
        <w:tabs>
          <w:tab w:val="left" w:pos="7472"/>
        </w:tabs>
        <w:jc w:val="right"/>
      </w:pPr>
      <w:proofErr w:type="spellStart"/>
      <w:r>
        <w:t>Стрельниковского</w:t>
      </w:r>
      <w:proofErr w:type="spellEnd"/>
      <w:r>
        <w:t xml:space="preserve"> сельского поселения </w:t>
      </w:r>
    </w:p>
    <w:p w:rsidR="00492CA9" w:rsidRDefault="00492CA9" w:rsidP="00492CA9">
      <w:pPr>
        <w:tabs>
          <w:tab w:val="left" w:pos="7472"/>
        </w:tabs>
        <w:jc w:val="right"/>
      </w:pPr>
      <w:r>
        <w:t>С.З.Кильдеев</w:t>
      </w:r>
    </w:p>
    <w:p w:rsidR="00492CA9" w:rsidRDefault="00492CA9" w:rsidP="00492CA9">
      <w:pPr>
        <w:tabs>
          <w:tab w:val="left" w:pos="7472"/>
        </w:tabs>
        <w:jc w:val="right"/>
      </w:pPr>
    </w:p>
    <w:p w:rsidR="00492CA9" w:rsidRDefault="00492CA9" w:rsidP="00492CA9">
      <w:pPr>
        <w:tabs>
          <w:tab w:val="left" w:pos="7472"/>
        </w:tabs>
        <w:jc w:val="right"/>
      </w:pPr>
    </w:p>
    <w:p w:rsidR="00492CA9" w:rsidRDefault="00492CA9" w:rsidP="00492CA9">
      <w:pPr>
        <w:tabs>
          <w:tab w:val="left" w:pos="7472"/>
        </w:tabs>
        <w:jc w:val="right"/>
      </w:pPr>
    </w:p>
    <w:p w:rsidR="00492CA9" w:rsidRDefault="00492CA9" w:rsidP="00492CA9">
      <w:pPr>
        <w:pStyle w:val="ConsPlusTitle"/>
        <w:widowControl/>
        <w:jc w:val="right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</w:p>
    <w:p w:rsidR="00492CA9" w:rsidRDefault="00492CA9" w:rsidP="00492CA9">
      <w:pPr>
        <w:pStyle w:val="ConsPlusTitle"/>
        <w:widowControl/>
        <w:jc w:val="right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 решению Совета депутатов </w:t>
      </w:r>
    </w:p>
    <w:p w:rsidR="00492CA9" w:rsidRDefault="00492CA9" w:rsidP="00492CA9">
      <w:pPr>
        <w:pStyle w:val="ConsPlusTitle"/>
        <w:widowControl/>
        <w:jc w:val="right"/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</w:t>
      </w:r>
    </w:p>
    <w:p w:rsidR="00492CA9" w:rsidRDefault="00492CA9" w:rsidP="00492CA9">
      <w:pPr>
        <w:pStyle w:val="ConsPlusTitle"/>
        <w:widowControl/>
        <w:jc w:val="right"/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</w:p>
    <w:p w:rsidR="00492CA9" w:rsidRDefault="00492CA9" w:rsidP="00492CA9">
      <w:pPr>
        <w:pStyle w:val="ConsPlusTitle"/>
        <w:widowControl/>
        <w:jc w:val="right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Республики Мордовия </w:t>
      </w:r>
    </w:p>
    <w:p w:rsidR="00492CA9" w:rsidRDefault="00492CA9" w:rsidP="00492CA9">
      <w:pPr>
        <w:pStyle w:val="ConsPlusTitle"/>
        <w:widowControl/>
        <w:jc w:val="right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от 18.01.2023г. № 23 </w:t>
      </w:r>
    </w:p>
    <w:p w:rsidR="00492CA9" w:rsidRDefault="00492CA9" w:rsidP="00492CA9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492CA9" w:rsidRDefault="00492CA9" w:rsidP="00492CA9">
      <w:pPr>
        <w:pStyle w:val="ConsPlusTitle"/>
        <w:widowControl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 О ПОРЯДКЕ И УСЛОВИЯХ ПРИВАТИЗАЦИИ</w:t>
      </w:r>
      <w:r>
        <w:rPr>
          <w:rFonts w:ascii="Times New Roman" w:hAnsi="Times New Roman" w:cs="Times New Roman"/>
          <w:sz w:val="24"/>
          <w:szCs w:val="24"/>
        </w:rPr>
        <w:br/>
        <w:t>МУНИЦИПАЛЬНОГО ИМУЩЕСТВА СТРЕЛЬНИКОВСКОГО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</w:p>
    <w:p w:rsidR="00492CA9" w:rsidRDefault="00492CA9" w:rsidP="00492CA9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1. Общие положения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и условия приватизации муниципального имущества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Мордовия, определяемого в соответствии со статьей 50 Федерального закона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 6 октября 2003 года № 131-ФЗ «Об общих принципах организации местного самоуправления в Российской Федерации» (далее – муниципальное имущество), </w:t>
      </w:r>
      <w:r>
        <w:rPr>
          <w:rFonts w:ascii="Times New Roman" w:hAnsi="Times New Roman" w:cs="Times New Roman"/>
          <w:sz w:val="24"/>
          <w:szCs w:val="24"/>
        </w:rPr>
        <w:t xml:space="preserve">устанавливает порядок реализации полномочий органов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в сфере приватизации 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 в соответствии с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Федеральным законом от 21 декабря 2001 года № 178-ФЗ «О приватизации государственного и муниципального имущества» (далее – Федеральный закон № 178-ФЗ) и принятыми в соответствии с ним другими федеральными законами и иными нормативными правовыми актами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2. Действие настоящего Положения не распространяется на отношения, возникающие при отчуждении имущества, перечень которого установлен  Федеральным законом  № 178-ФЗ.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Положение определяет порядок отчуждения муниципального имущества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в собственность физических  и (или) юридических лиц, а также субъектов малого и среднего предпринимательства, арендаторов муниципального имущества.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hAnsi="Times New Roman" w:cs="Times New Roman"/>
          <w:sz w:val="24"/>
          <w:szCs w:val="24"/>
        </w:rPr>
        <w:t>2. Компетенция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br/>
        <w:t>муниципального образования в сфере приватизации</w:t>
      </w:r>
    </w:p>
    <w:p w:rsidR="00492CA9" w:rsidRDefault="00492CA9" w:rsidP="00492CA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(далее – Совет депутатов):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1) осуществляет правовое регулирование отношений в сфере приватизации муниципального имущества, если полномочия по правовому регулированию отдельных вопросов не отнесены к компетенции других органов местного самоуправления муниципального образования уставом муниципального образования и настоящим Положением;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2) утверждает прогнозный план (программу) приватизации муниципального имущества (далее – прогнозный план приватизации муниципального имущества);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своими решениями поручает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юридическим лицам, указанным в подпункте 8</w:t>
      </w:r>
      <w:r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пункта 1 статьи 6 Федерального закона № 178-ФЗ,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– Администрация) в соответствии с требованиями настоящего Положения: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1) обеспечивает планирование приватизации муниципального имущества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Федерации от 26 декабря 2005 года № 806 (далее – Правила, утвержденные постановлением Правительства Российской Федерации № 806);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самостоятельно осуществляет функции по продаже муниципального имущества,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статьи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6 Федерального закона № 178-ФЗ, организовывает от имени собственника в установленном порядке продажу приватизируемого муниципального имущества и (или) осуществляет функции продавца такого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3) ежегодно в установленном порядке представляет информацию о результатах приватизации муниципального имущества за прошедший год в уполномоченный орган государственной власти Республики Мордовия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или уполномоченный федеральный орган исполнительной власти;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4) ежегодно не позднее 01 апреля представляет информацию о результатах </w:t>
      </w:r>
      <w:r>
        <w:rPr>
          <w:rFonts w:ascii="Times New Roman" w:hAnsi="Times New Roman" w:cs="Times New Roman"/>
          <w:sz w:val="24"/>
          <w:szCs w:val="24"/>
        </w:rPr>
        <w:t>приватизации муниципального имущества за прошедший год в Совет депутатов;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5) 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прогнозный план приватизации муниципального имущества, представляют годовую бухгалтерскую (финансовую) отчетность, промежуточную бухгалтерскую (финансовую) отчетность за квартал, полугодие, девять месяцев;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6) принимает решения об условиях приватизации муниципального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7) в соответствии со статьей 20 Федерального закона № 178-ФЗ устанавливает порядок разработки и утверждения условий конкурса по продаже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порядок контроля за их исполнением и порядок подтверждения победителем конкурса исполнения таких условий;</w:t>
      </w:r>
      <w:proofErr w:type="gramEnd"/>
    </w:p>
    <w:p w:rsidR="00492CA9" w:rsidRDefault="00492CA9" w:rsidP="00492CA9">
      <w:pPr>
        <w:pStyle w:val="ConsPlusNormal"/>
        <w:widowControl/>
        <w:ind w:firstLine="709"/>
        <w:jc w:val="both"/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8) определяет порядок осуществления победителем конкурса по продаже акций акционерного общества, долей в уставном капитале общества с ограниченной ответственностью голосования по  следующим вопросам:  продажа акций акционерных обществ,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 до перехода к нему права собственности на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соответствующие акции акционерного общества, доли в уставном капитале общества с ограниченной ответственностью;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9) определяет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10) осуществляет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приватизацией муниципального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11) устанавливает порядок осуществления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контроля за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исполнением условий эксплуатационных обязательств в отношении объектов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хозяйства, источников тепловой энергии, тепловых сетей, централизованных систем горячего водоснабжения и отдельных объектов таких систем;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12) осуществляет иные функции, предусмотренные настоящим Положением.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keepNext/>
        <w:widowControl/>
        <w:jc w:val="center"/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Информационное обеспечение </w:t>
      </w:r>
    </w:p>
    <w:p w:rsidR="00492CA9" w:rsidRDefault="00492CA9" w:rsidP="00492CA9">
      <w:pPr>
        <w:pStyle w:val="ConsPlusNormal"/>
        <w:keepNext/>
        <w:widowControl/>
        <w:jc w:val="center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приватизации муниципального имущества</w:t>
      </w:r>
    </w:p>
    <w:p w:rsidR="00492CA9" w:rsidRDefault="00492CA9" w:rsidP="00492CA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6. На сайте в информационно-телекоммуникационной сети «Интернет» размещается: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1) информация, содержащаяся в годовой бухгалтерской (финансовой) отчетности, промежуточной бухгалтерской (финансовой) отчетности за квартал, полугодие, девять месяцев унитарных предприятий, акционерных обществ и обществ с ограниченной ответственностью, включенных в прогнозный план приватизации муниципального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 прогнозный план приватизации муниципального имущества, решения об условиях приватизации муниципального имущества, информационные сообщения о продаже муниципального имущества и об итогах его продажи, ежегодные отчеты о результатах приватизации муниципального имущества.</w:t>
      </w:r>
    </w:p>
    <w:p w:rsidR="00492CA9" w:rsidRDefault="00492CA9" w:rsidP="00492CA9">
      <w:pPr>
        <w:pStyle w:val="ConsPlusNormal"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7. Порядок и сроки размещения информации, указанной в пункте 6 настоящего Положения (за исключением прогнозного плана приватизации муниципального имущества), с учетом положений Федерального закона № 178-ФЗ определяются администрацией. 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Прогнозный план приватизации муниципального имущества размещается в информационно-телекоммуникационной сети «Интернет» в соответствии с пунктом 8 Правил, утвержденных постановлением Правительства Российской Федерации № 806.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Администрация осуществляет функции администратора сайта в сети «Интернет» и определяет порядок его функционирования.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 Планирование приватизации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муниципального имущества</w:t>
      </w:r>
    </w:p>
    <w:p w:rsidR="00492CA9" w:rsidRDefault="00492CA9" w:rsidP="00492CA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9. Администрация </w:t>
      </w:r>
      <w:r>
        <w:rPr>
          <w:rFonts w:ascii="Times New Roman" w:hAnsi="Times New Roman" w:cs="Times New Roman"/>
          <w:sz w:val="24"/>
          <w:szCs w:val="24"/>
        </w:rPr>
        <w:t xml:space="preserve">обеспечивает разработку прогнозного плана приватизации муниципального имущества в соответствии с программами и задачами, определенными органами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Порядок организации работы по разработке прогнозного плана приватизации муниципального имущества определяется Администрацией.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10. Прогнозный план приватизации муниципального имущества на соответствующий год вносится на рассмотрение и утверждение в Совет депутатов не позднее 15 декабря.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11. Прогнозный план приватизации муниципального имущества на соответствующий год утверждается решением Совета депутатов.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12. Муниципальное имущество, которое внесено в прогнозный план приватизации муниципального имущества на предшествующий год и приватизация которого не завершена, подлежит приватизации в следующем году без включения в прогнозный план приватизации муниципального имущества на соответствующий год.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keepNext/>
        <w:widowControl/>
        <w:ind w:left="1416" w:firstLine="708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5. Решение об условиях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приватизации муниципального имущества</w:t>
      </w:r>
    </w:p>
    <w:p w:rsidR="00492CA9" w:rsidRDefault="00492CA9" w:rsidP="00492CA9">
      <w:pPr>
        <w:pStyle w:val="ConsPlusNormal"/>
        <w:widowControl/>
        <w:ind w:left="1416" w:firstLine="708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13. Решения об условиях приватизации муниципального имущества принимаются Администрацией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прогнозным планом приватизации муниципального имущества и оформляются постановлением Администрации.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14. Решения об условиях приватизации муниципального имущества должны подготавливаться и приниматься в сроки, позволяющие обеспечить его приватизацию в предполагаемые сроки приватизации, содержащиеся в прогнозном плане приватизации муниципального имущества.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15. Подготовка решений об условиях приватизации осуществляется в порядке, установленном Администрацией.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16. В решении об условиях приватизации муниципального имущества должны содержаться следующие сведения: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1) наименование имущества и иные позволяющие его индивидуализировать сведения (характеристика имущества);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 способ приватизации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 начальная цена имущества (за исключением случая продажи муниципального имущества без объявления цены);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4) срок рассрочки платежа (в случае ее предоставления);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5) информация об отнесении объекта культурного наследия к объектам, включенным в реестр объектов культурного наследия (памятников истории и культуры) народов Российской Федерации (в случае приватизации объекта культурного наследия);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6) срок сохранения назначения имущества (в случае приватизации объектов социально-культурного и коммунально-бытового назначения (за исключением объектов, указанных в статье 30</w:t>
      </w:r>
      <w:r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Федерального закона № 178-ФЗ);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7) условия инвестиционных обязательств и эксплуатационных обязательств, оформленные в соответствии со статьей 30</w:t>
      </w:r>
      <w:r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Федерального закона № 178-ФЗ;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8) иные необходимые для приватизации имущества сведения.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17.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1) состав подлежащего приватизации имущественного комплекса унитарного предприятия, определенный в соответствии с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Федеральным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закона № 178-ФЗ;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 размер уставного капитала акционерного общества или общества с ограниченной ответственностью, создаваемого посредством преобразования унитарного предприятия;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4)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муниципального образования.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18. Условия приватизации муниципального имущества, определенные в решении об условиях приватизации муниципального имущества, не подлежат изменению, за исключением случая, предусмотренного подпунктом 2 пункта 19 настоящего Положения.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19. В случае признания продажи муниципального имущества несостоявшейся Администрация в месячный срок должна принять одно из следующих решений, оформляемых постановлением </w:t>
      </w:r>
      <w:r>
        <w:rPr>
          <w:rFonts w:ascii="Times New Roman" w:hAnsi="Times New Roman" w:cs="Times New Roman"/>
          <w:sz w:val="24"/>
          <w:szCs w:val="24"/>
        </w:rPr>
        <w:t>Администрации: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1) о продаже муниципального имущества ранее установленным способом;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2) об изменении способа приватизации муниципального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3) об отмене ранее принятого решения об условиях приватизации муниципального имущества.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6. Порядок оценки стоимости приватизируемого имущества.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20. Начальная цена приватизируемого имущества, стоимость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492CA9" w:rsidRDefault="00492CA9" w:rsidP="00492CA9">
      <w:pPr>
        <w:pStyle w:val="ConsPlusNormal"/>
        <w:widowControl/>
        <w:jc w:val="both"/>
      </w:pPr>
      <w:r>
        <w:rPr>
          <w:rFonts w:ascii="Times New Roman" w:hAnsi="Times New Roman" w:cs="Times New Roman"/>
          <w:sz w:val="24"/>
          <w:szCs w:val="24"/>
        </w:rPr>
        <w:tab/>
        <w:t>Минимальная цена (нормативная цена), по которой возможно отчуждение имущества, определяется в порядке, установленном Правительством Российской Федерации.</w:t>
      </w:r>
    </w:p>
    <w:p w:rsidR="00492CA9" w:rsidRDefault="00492CA9" w:rsidP="00492CA9">
      <w:pPr>
        <w:pStyle w:val="ConsPlusNormal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21.  Цена выкупа земельного участка, занятого приватизируемым объектом, определяется в порядке, установленном законодательством.</w:t>
      </w:r>
    </w:p>
    <w:p w:rsidR="00492CA9" w:rsidRDefault="00492CA9" w:rsidP="00492CA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Требования к условиям конкурса по продаже акций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br/>
        <w:t>акционерного общества, долей в уставном капитале общества</w:t>
      </w: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lastRenderedPageBreak/>
        <w:br/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Федерации, к порядку осуществления контроля за исполнением условий конкурса и порядку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подтверждения победителем конкурса исполнения таких условий</w:t>
      </w:r>
      <w:proofErr w:type="gramEnd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22.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Условия конкурса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по продаже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 (далее – конкурс),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утверждаются Администрацией.</w:t>
      </w:r>
      <w:proofErr w:type="gramEnd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23. Условия конкурса должны иметь экономическое обоснование, этапы и сроки исполнения, порядок подтверждения победителем конкурса исполнения таких условий.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24. Условия конкурса не подлежат изменению.</w:t>
      </w:r>
    </w:p>
    <w:p w:rsidR="00492CA9" w:rsidRDefault="00492CA9" w:rsidP="00492CA9">
      <w:pPr>
        <w:pStyle w:val="ConsPlusNormal"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25.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Контроль за исполнением победителем конкурса условий конкурса осуществляет Администрация в соответствии с заключенным с победителем конкурса договором купли-продажи имущества в соответствии с установленным ей порядком с учетом раздела 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IV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 (далее – Положение, утвержденное постановлением Правительства Российской Федерации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860).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26. Состав и порядок организации работы комиссии, создаваемой в целях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контроля за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исполнением победителем конкурса условий конкурса, определяется Администрацией.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8. Требования к порядку осуществления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контроля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за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исполнением условий эксплуатационных обязательств</w:t>
      </w: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отношении объектов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хозяйства, источников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тепловой энергии, тепловых сетей, централизованных систем</w:t>
      </w: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горячего водоснабжения и отдельных объектов таких систем</w:t>
      </w:r>
    </w:p>
    <w:p w:rsidR="00492CA9" w:rsidRDefault="00492CA9" w:rsidP="00492CA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исполнением условий эксплуатационных обязательств в отношении объектов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хозяйства, источников тепловой энергии, тепловых сетей, централизованных систем горячего водоснабжения и отдельных объектов таких систем (далее – эксплуатационные обязательства) осуществляет Администрация.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28. При осуществлении контроля, указанного в пункте 25 настоящего Положения, Администрация должна: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1) вести учет договоров купли-продажи соответствующего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 принимать от покупателей имущества отчетные документы, подтверждающие выполнение условий эксплуатационных обязательств по форме и в сроки, установленные договорами купли-продажи имущества в соответствии с законодательством;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 проводить проверки фактического исполнения условий эксплуатационных обязательств в месте расположения соответствующего имущества в сроки, определенные договорами купли-продажи имущества, путем составления соответствующих актов проверки;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4) принимать меры по расторжению договоров купли-продажи имущества в случае неисполнения либо ненадлежащего исполнения условий эксплуатационных обязательств в соответствии с законодательством.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29. Фактическое исполнение условий эксплуатационных обязатель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оверяется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специально созданной для этих целей комиссией.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Состав и порядок организации работы указанной комиссии определяется Администрацией.</w:t>
      </w:r>
    </w:p>
    <w:p w:rsidR="00492CA9" w:rsidRDefault="00492CA9" w:rsidP="00492CA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9. Порядок оплаты муниципального имущества</w:t>
      </w:r>
      <w:r>
        <w:rPr>
          <w:rFonts w:ascii="Times New Roman" w:hAnsi="Times New Roman" w:cs="Times New Roman"/>
          <w:sz w:val="24"/>
          <w:szCs w:val="24"/>
        </w:rPr>
        <w:br/>
        <w:t>при его приватизации</w:t>
      </w:r>
    </w:p>
    <w:p w:rsidR="00492CA9" w:rsidRDefault="00492CA9" w:rsidP="00492CA9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30.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Оплата приобретаемого покупателем имущества производится единовременно или в рассрочку. Срок рассрочки не может быть более чем один год.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31. Задаток победителя продажи приватизируемого имущества засчитывается в счет оплаты приватизируемого имущества и подлежит перечислению в местный бюджет в течение пяти календарных дней со дня истечения срока, установленного для заключения договора купли-продажи имущества.</w:t>
      </w:r>
      <w:bookmarkStart w:id="0" w:name="Par2"/>
      <w:bookmarkEnd w:id="0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32. Денежные средства в счет оплаты приватизируемого имущества перечисляются победителем продажи приватизируемого муниципального имущества в местный бюджет на счет, указанный в информационном сообщении о проведении продажи имущества, в сроки, определяемые в соответствии с Положением, утвержденным постановлением Правительства Российской Федерации № 860. «Об организации и проведении продажи государственного или муниципального имущества в электронной форме».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33. Решение о предоставлении рассрочки может быть принято в случае приватизации имущества без объявления цены.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Решение о предоставлении рассрочки принимается Администрацией при принятии решения об условиях приватизации имущества либо по заявлению покупателя о предоставлении рассрочки (далее – заявление) при подготовке договора купли-продажи имущества.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34. При предоставлении рассрочки сумма первоначального взноса при оплате имущества должна составлять не менее 50 процентов от цены договора купли-продажи имущества.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35. Заявление о предоставлении рассрочки должно содержать следующие сведения: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1) обоснование необходимости предоставления рассрочки с приведением объективных причин невозможности оплаты приобретаемого имущества единовременно;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 сумма рассрочки, определяемая с учетом пункта 34 настоящего Положения;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 срок рассрочки, определяемый с учетом пункта 30 настоящего Положения;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4) график платежей;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5) способ получения покупателем решения о предоставлении рассрочки или решения об отказе в предоставлении рассрочки в соответствии с пунктом 36 настоящего Положения;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6) подпись покупателя или лица, уполномоченного покупателем.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36.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Заявление с приложением заверенных в установленном порядке копий документов, удостоверяющих личность и полномочия лица, подписавшего заявление, а также документов, подтверждающих объективные причины невозможности оплаты приобретаемого имущества единовременно (выписки со счетов покупателя, данные бухгалтерского учета, другие документы, свидетельствующие о недостаточности средств для </w:t>
      </w:r>
      <w:proofErr w:type="gramEnd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оплаты приобретаемого имущества единовременно), должно быть направлено покупателем в Администрацию не позднее 10 рабочих дней со дня размещения протокола об итогах проведения продажи имущества в информационно-телекоммуникационной сети «Интернет» в соответствии с законодательством.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Заявление может быть направлено покупателем путем личного обращения в Администрацию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, через организации почтовой связи либо в электронной форме посредством электронной почты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kostyaikina</w:t>
      </w:r>
      <w:proofErr w:type="spellEnd"/>
      <w:r>
        <w:rPr>
          <w:rFonts w:ascii="Times New Roman" w:hAnsi="Times New Roman" w:cs="Times New Roman"/>
          <w:sz w:val="28"/>
          <w:szCs w:val="28"/>
        </w:rPr>
        <w:t>-2011@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Заявление в электронной форме должно быть подписано усиленной квалифицированной электронной подписью.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Датой направления заявления путем личного обращения в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 является дата личного обращения.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Датой направления заявления через организации почтовой связи, является дата почтового отправления, указанная почтовой организацией.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Датой направления заявления в электронной форме является дата отправления заявления посредством электронной почты.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37. По результатам рассмотрения заявления 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принимает решение о предоставлении рассрочки или решение об отказе в предоставлении рассрочки в течение 3 рабочих дней со дня поступления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заявления в Администрацию.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38. Основаниями принятия решения об отказе в предоставлении рассрочки являются:</w:t>
      </w:r>
    </w:p>
    <w:p w:rsidR="00492CA9" w:rsidRDefault="00492CA9" w:rsidP="00492CA9">
      <w:pPr>
        <w:pStyle w:val="ConsPlusNormal"/>
        <w:widowControl/>
        <w:ind w:firstLine="709"/>
        <w:jc w:val="both"/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1) заявление не соответствует требованиям, предусмотренным пунктом 35 настоящего Положения;</w:t>
      </w:r>
      <w:proofErr w:type="gramEnd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 к заявлению не приложены копии документов, указанных в пункте 36 настоящего Положения, либо копии указанных документов не заверены в установленном законодательством порядке, либо в приложенных копиях документов отсутствуют сведения о предоставлении лицу, подписавшему заявление, полномочий на подписание и подачу заявления;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 заявление в электронной форме не подписано усиленной квалифицированной электронной подписью;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4) заявление подано с нарушением срока, предусмотренного пунктом 36 настоящего Положения;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5) сумма рассрочки, указанная в заявлении, превышает 50 процентов от цены договора купли-продажи имущества;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6) срок рассрочки превышает один год;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7) график платежей превышает срок рассрочки;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8) по результатам рассмотрения заявления и приложенных к нему копий документов Администрацией</w:t>
      </w:r>
      <w:r>
        <w:rPr>
          <w:rFonts w:ascii="Times New Roman" w:hAnsi="Times New Roman" w:cs="Times New Roman"/>
          <w:sz w:val="24"/>
          <w:szCs w:val="24"/>
        </w:rPr>
        <w:t xml:space="preserve"> установлено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что у покупателя отсутствуют объективные причины невозможности оплаты приобретаемого имущества единовременно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39.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Решение о предоставлении рассрочки или решение об отказе в предоставлении рассрочки не позднее трех рабочих дней со дня его принятия в соответствии со способом, указанным в заявлении, направляется покупателю почтовым отправлением, вручается лично под роспись покупателю либо лицу, уполномоченному покупателем, либо направляется в форме электронного документа по адресу электронной почты, указанному в заявлении.</w:t>
      </w:r>
      <w:proofErr w:type="gramEnd"/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40. Покупатель вправе оплатить приобретаемое государственное или муниципальное имущество досрочно.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41.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 муниципального имущества, в срок, определенный пунктом 5 статьи 35 Федерального закона № 178-ФЗ не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превышаюший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30 суток.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42. Денежные средства, полученные от продажи муниципального имущества, подлежат перечислению в бюджет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муниципального района в сроки, установленные Федеральным законом от 21.12.2001 г. №178-ФЗ «О приватизации государственного и муниципального имущества».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43. В состав расходов и затрат на организацию и проведение приватизации муниципального имущества включаются: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оплата услуг по оценке муниципального имущества независимыми оценщиками;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расходы на подготовку технической документации (технические планы, кадастровые планы и т. п.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)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расходы на публикацию информационных сообщений в средствах массовой информации,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оплата услуг аудиторов.</w:t>
      </w:r>
    </w:p>
    <w:p w:rsidR="00492CA9" w:rsidRDefault="00492CA9" w:rsidP="00492CA9">
      <w:pPr>
        <w:pStyle w:val="ConsPlusNormal"/>
        <w:widowControl/>
        <w:ind w:firstLine="709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Планируемые расходы и затраты на организацию и проведение приватизации предусматриваются в бюджете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Стрельниковского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сельского поселения 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муниципального района на очередной финансовый год.</w:t>
      </w:r>
    </w:p>
    <w:p w:rsidR="00492CA9" w:rsidRDefault="00492CA9" w:rsidP="00492CA9"/>
    <w:p w:rsidR="000215F5" w:rsidRDefault="000215F5"/>
    <w:sectPr w:rsidR="00021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492CA9"/>
    <w:rsid w:val="000215F5"/>
    <w:rsid w:val="00492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2CA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  <w:style w:type="paragraph" w:customStyle="1" w:styleId="ConsPlusTitle">
    <w:name w:val="ConsPlusTitle"/>
    <w:rsid w:val="00492CA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3532</Words>
  <Characters>20138</Characters>
  <Application>Microsoft Office Word</Application>
  <DocSecurity>0</DocSecurity>
  <Lines>167</Lines>
  <Paragraphs>47</Paragraphs>
  <ScaleCrop>false</ScaleCrop>
  <Company/>
  <LinksUpToDate>false</LinksUpToDate>
  <CharactersWithSpaces>23623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2023-03-01T07:34:00Z</dcterms:created>
  <dcterms:modified xsi:type="dcterms:W3CDTF">2023-03-01T07:35:00Z</dcterms:modified>
</cp:coreProperties>
</file>