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5FAB" w:rsidRPr="004D73E9" w:rsidRDefault="003D5FAB" w:rsidP="003D5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4D73E9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РЕСПУБЛИКА МОРДОВИЯ</w:t>
      </w:r>
    </w:p>
    <w:p w:rsidR="003D5FAB" w:rsidRPr="004D73E9" w:rsidRDefault="003D5FAB" w:rsidP="003D5FAB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4D73E9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АДМИНИСТРАЦИЯ </w:t>
      </w:r>
      <w:proofErr w:type="spellStart"/>
      <w:r w:rsidRPr="004D73E9">
        <w:rPr>
          <w:rFonts w:ascii="Times New Roman" w:eastAsia="Times New Roman" w:hAnsi="Times New Roman" w:cs="Times New Roman"/>
          <w:b/>
          <w:sz w:val="32"/>
          <w:szCs w:val="32"/>
        </w:rPr>
        <w:t>НОВОЧАДОВСКОГО</w:t>
      </w:r>
      <w:proofErr w:type="spellEnd"/>
      <w:r w:rsidRPr="004D73E9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4D73E9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СЕЛЬСКОГО ПОСЕЛЕНИЯ </w:t>
      </w:r>
      <w:proofErr w:type="spellStart"/>
      <w:r w:rsidRPr="004D73E9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АТЮРЬЕВСКОГО</w:t>
      </w:r>
      <w:proofErr w:type="spellEnd"/>
      <w:r w:rsidRPr="004D73E9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 МУНИЦИПАЛЬНОГО РАЙОНА</w:t>
      </w:r>
    </w:p>
    <w:p w:rsidR="003D5FAB" w:rsidRPr="004D73E9" w:rsidRDefault="003D5FAB" w:rsidP="003D5FA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D5FAB" w:rsidRPr="004D73E9" w:rsidRDefault="003D5FAB" w:rsidP="003D5FA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D5FAB" w:rsidRPr="004D73E9" w:rsidRDefault="003D5FAB" w:rsidP="003D5FA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73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4D73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4D73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4D73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4D73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4D73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4D73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4D73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4D73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3D5FAB" w:rsidRPr="004D73E9" w:rsidRDefault="003D5FAB" w:rsidP="003D5FA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«17» февраля </w:t>
      </w:r>
      <w:r w:rsidRPr="004D73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2023 г.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</w:t>
      </w:r>
      <w:r w:rsidRPr="004D73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</w:t>
      </w:r>
    </w:p>
    <w:p w:rsidR="003D5FAB" w:rsidRPr="003D5FAB" w:rsidRDefault="003D5FAB" w:rsidP="003D5FAB">
      <w:pPr>
        <w:spacing w:after="0" w:line="360" w:lineRule="exact"/>
        <w:jc w:val="center"/>
        <w:rPr>
          <w:rFonts w:ascii="Times New Roman" w:eastAsia="Times New Roman" w:hAnsi="Times New Roman" w:cs="Times New Roman"/>
          <w:b/>
          <w:sz w:val="26"/>
          <w:szCs w:val="26"/>
          <w:shd w:val="clear" w:color="auto" w:fill="FFFFFF"/>
          <w:lang w:eastAsia="ru-RU"/>
        </w:rPr>
      </w:pPr>
      <w:r w:rsidRPr="004D73E9">
        <w:rPr>
          <w:rFonts w:ascii="Times New Roman" w:eastAsia="Times New Roman" w:hAnsi="Times New Roman" w:cs="Times New Roman"/>
          <w:b/>
          <w:sz w:val="26"/>
          <w:szCs w:val="26"/>
          <w:shd w:val="clear" w:color="auto" w:fill="FFFFFF"/>
          <w:lang w:eastAsia="ru-RU"/>
        </w:rPr>
        <w:t>Об утверждении Порядка формирования, утверждения планов-графиков закупок</w:t>
      </w:r>
      <w:r w:rsidRPr="004D73E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4D73E9">
        <w:rPr>
          <w:rFonts w:ascii="Times New Roman" w:eastAsia="Times New Roman" w:hAnsi="Times New Roman" w:cs="Times New Roman"/>
          <w:b/>
          <w:sz w:val="26"/>
          <w:szCs w:val="26"/>
          <w:shd w:val="clear" w:color="auto" w:fill="FFFFFF"/>
          <w:lang w:eastAsia="ru-RU"/>
        </w:rPr>
        <w:t xml:space="preserve">для обеспечения муниципальных нужд </w:t>
      </w:r>
      <w:proofErr w:type="spellStart"/>
      <w:r w:rsidRPr="004D73E9">
        <w:rPr>
          <w:rFonts w:ascii="Times New Roman" w:eastAsia="Times New Roman" w:hAnsi="Times New Roman" w:cs="Times New Roman"/>
          <w:b/>
          <w:sz w:val="26"/>
          <w:szCs w:val="26"/>
          <w:shd w:val="clear" w:color="auto" w:fill="FFFFFF"/>
          <w:lang w:eastAsia="ru-RU"/>
        </w:rPr>
        <w:t>Новочадовского</w:t>
      </w:r>
      <w:proofErr w:type="spellEnd"/>
      <w:r w:rsidRPr="004D73E9">
        <w:rPr>
          <w:rFonts w:ascii="Times New Roman" w:eastAsia="Times New Roman" w:hAnsi="Times New Roman" w:cs="Times New Roman"/>
          <w:b/>
          <w:sz w:val="26"/>
          <w:szCs w:val="26"/>
          <w:shd w:val="clear" w:color="auto" w:fill="FFFFFF"/>
          <w:lang w:eastAsia="ru-RU"/>
        </w:rPr>
        <w:t xml:space="preserve"> сельского поселения </w:t>
      </w:r>
      <w:proofErr w:type="spellStart"/>
      <w:r w:rsidRPr="004D73E9">
        <w:rPr>
          <w:rFonts w:ascii="Times New Roman" w:eastAsia="Times New Roman" w:hAnsi="Times New Roman" w:cs="Times New Roman"/>
          <w:b/>
          <w:sz w:val="26"/>
          <w:szCs w:val="26"/>
          <w:shd w:val="clear" w:color="auto" w:fill="FFFFFF"/>
          <w:lang w:eastAsia="ru-RU"/>
        </w:rPr>
        <w:t>Атюрьевского</w:t>
      </w:r>
      <w:proofErr w:type="spellEnd"/>
      <w:r w:rsidRPr="004D73E9">
        <w:rPr>
          <w:rFonts w:ascii="Times New Roman" w:eastAsia="Times New Roman" w:hAnsi="Times New Roman" w:cs="Times New Roman"/>
          <w:b/>
          <w:sz w:val="26"/>
          <w:szCs w:val="26"/>
          <w:shd w:val="clear" w:color="auto" w:fill="FFFFFF"/>
          <w:lang w:eastAsia="ru-RU"/>
        </w:rPr>
        <w:t xml:space="preserve"> муниципального района Республики Мордовия, внесения изменений в такие планы-графики, размещения планов-графиков закупок в единой информационной системе в сфере закупок, на официальном сайте такой системы в информационно-телекоммуникационной сети "Интернет", об особенностях включения информации в такие планы-графики, а также о требованиях к форме планов-графиков закупок</w:t>
      </w:r>
    </w:p>
    <w:p w:rsidR="003D5FAB" w:rsidRPr="004D73E9" w:rsidRDefault="003D5FAB" w:rsidP="003D5FAB">
      <w:pPr>
        <w:tabs>
          <w:tab w:val="left" w:pos="-2552"/>
          <w:tab w:val="right" w:pos="10632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D73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В целях реализации положений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нужд», в соответствии с </w:t>
      </w:r>
      <w:hyperlink r:id="rId5" w:history="1">
        <w:r w:rsidRPr="004D73E9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постановлением</w:t>
        </w:r>
      </w:hyperlink>
      <w:r w:rsidRPr="004D73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Правительства Российской Федерации от 30 сентября 2019 года N 1279 «О планах графиках закупок и о признании утратившими силу отдельных решений Правительства Российской Федерации», администрация </w:t>
      </w:r>
      <w:proofErr w:type="spellStart"/>
      <w:r w:rsidRPr="004D73E9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4D73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r w:rsidRPr="004D73E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постановляет:</w:t>
      </w:r>
    </w:p>
    <w:p w:rsidR="003D5FAB" w:rsidRPr="004D73E9" w:rsidRDefault="003D5FAB" w:rsidP="003D5FAB">
      <w:pPr>
        <w:numPr>
          <w:ilvl w:val="0"/>
          <w:numId w:val="1"/>
        </w:numPr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bCs/>
          <w:kern w:val="2"/>
          <w:sz w:val="26"/>
          <w:szCs w:val="26"/>
          <w:lang w:eastAsia="ru-RU"/>
        </w:rPr>
      </w:pPr>
      <w:r w:rsidRPr="004D73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Утвердить прилагаемый </w:t>
      </w:r>
      <w:r w:rsidRPr="004D73E9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 Порядок формирования, утверждения планов-графиков закупок для обеспечения муниципальных нужд </w:t>
      </w:r>
      <w:proofErr w:type="spellStart"/>
      <w:r w:rsidRPr="004D73E9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Новочадовского</w:t>
      </w:r>
      <w:proofErr w:type="spellEnd"/>
      <w:r w:rsidRPr="004D73E9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 сельского поселения </w:t>
      </w:r>
      <w:proofErr w:type="spellStart"/>
      <w:r w:rsidRPr="004D73E9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Атюрьевского</w:t>
      </w:r>
      <w:proofErr w:type="spellEnd"/>
      <w:r w:rsidRPr="004D73E9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 муниципального района Республики Мордовия, внесения изменений в такие планы-графики, размещения планов-графиков закупок в единой информационной системе в сфере закупок, на официальном сайте такой системы в информационно-телекоммуникационной сети "Интернет", об особенностях включения информации в такие планы-графики, а также о требованиях к форме планов-графиков закупок </w:t>
      </w:r>
      <w:r w:rsidRPr="004D73E9">
        <w:rPr>
          <w:rFonts w:ascii="Times New Roman" w:eastAsia="Times New Roman" w:hAnsi="Times New Roman" w:cs="Times New Roman"/>
          <w:bCs/>
          <w:kern w:val="2"/>
          <w:sz w:val="26"/>
          <w:szCs w:val="26"/>
          <w:lang w:eastAsia="ru-RU"/>
        </w:rPr>
        <w:t xml:space="preserve"> (далее – Порядок).</w:t>
      </w:r>
    </w:p>
    <w:p w:rsidR="003D5FAB" w:rsidRPr="004D73E9" w:rsidRDefault="003D5FAB" w:rsidP="003D5FAB">
      <w:pPr>
        <w:numPr>
          <w:ilvl w:val="0"/>
          <w:numId w:val="1"/>
        </w:numPr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</w:pPr>
      <w:r w:rsidRPr="004D73E9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С момента вступления в силу настоящего постановления признать утратившим силу постановление администрации </w:t>
      </w:r>
      <w:proofErr w:type="spellStart"/>
      <w:r w:rsidRPr="004D73E9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Новочадовского</w:t>
      </w:r>
      <w:proofErr w:type="spellEnd"/>
      <w:r w:rsidRPr="004D73E9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 сельского поселения от 28.03.2018 г. №10 «Об утверждении порядка формирования, утверждения и ведения планов-графиков закупок товаров, работ, услуг для обеспечения муниципальных нужд </w:t>
      </w:r>
      <w:proofErr w:type="spellStart"/>
      <w:r w:rsidRPr="004D73E9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Новочадовского</w:t>
      </w:r>
      <w:proofErr w:type="spellEnd"/>
      <w:r w:rsidRPr="004D73E9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 сельского поселения </w:t>
      </w:r>
      <w:proofErr w:type="spellStart"/>
      <w:r w:rsidRPr="004D73E9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Атюрьевского</w:t>
      </w:r>
      <w:proofErr w:type="spellEnd"/>
      <w:r w:rsidRPr="004D73E9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 муниципального района Республики Мордовия».</w:t>
      </w:r>
    </w:p>
    <w:p w:rsidR="003D5FAB" w:rsidRPr="004D73E9" w:rsidRDefault="003D5FAB" w:rsidP="003D5FAB">
      <w:pPr>
        <w:numPr>
          <w:ilvl w:val="0"/>
          <w:numId w:val="1"/>
        </w:numPr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</w:pPr>
      <w:r w:rsidRPr="004D73E9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Настоящее постановление вступает в силу со дня официального опубликования.                                                                                   </w:t>
      </w:r>
    </w:p>
    <w:p w:rsidR="003D5FAB" w:rsidRPr="004D73E9" w:rsidRDefault="003D5FAB" w:rsidP="003D5FAB">
      <w:pPr>
        <w:spacing w:after="0" w:line="360" w:lineRule="exact"/>
        <w:ind w:left="435"/>
        <w:contextualSpacing/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</w:pPr>
      <w:r w:rsidRPr="004D73E9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Глава </w:t>
      </w:r>
      <w:proofErr w:type="spellStart"/>
      <w:r w:rsidRPr="004D73E9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Новочадовского</w:t>
      </w:r>
      <w:proofErr w:type="spellEnd"/>
      <w:r w:rsidRPr="004D73E9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 </w:t>
      </w:r>
    </w:p>
    <w:p w:rsidR="003D5FAB" w:rsidRPr="004D73E9" w:rsidRDefault="003D5FAB" w:rsidP="003D5FAB">
      <w:pPr>
        <w:spacing w:after="0" w:line="360" w:lineRule="exact"/>
        <w:ind w:left="435"/>
        <w:contextualSpacing/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</w:pPr>
      <w:r w:rsidRPr="004D73E9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сельского </w:t>
      </w:r>
      <w:proofErr w:type="gramStart"/>
      <w:r w:rsidRPr="004D73E9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поселения:   </w:t>
      </w:r>
      <w:proofErr w:type="gramEnd"/>
      <w:r w:rsidRPr="004D73E9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                                          </w:t>
      </w:r>
      <w:proofErr w:type="spellStart"/>
      <w:r w:rsidRPr="004D73E9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В.И.Шнякина</w:t>
      </w:r>
      <w:proofErr w:type="spellEnd"/>
      <w:r w:rsidRPr="004D73E9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                        </w:t>
      </w:r>
    </w:p>
    <w:p w:rsidR="003D5FAB" w:rsidRDefault="003D5FAB" w:rsidP="003D5FA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5FAB" w:rsidRDefault="003D5FAB" w:rsidP="003D5FA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3D5FAB" w:rsidRPr="004D73E9" w:rsidRDefault="003D5FAB" w:rsidP="003D5FA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73E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№1</w:t>
      </w:r>
    </w:p>
    <w:p w:rsidR="003D5FAB" w:rsidRPr="004D73E9" w:rsidRDefault="003D5FAB" w:rsidP="003D5FA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73E9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администрации</w:t>
      </w:r>
    </w:p>
    <w:p w:rsidR="003D5FAB" w:rsidRPr="004D73E9" w:rsidRDefault="003D5FAB" w:rsidP="003D5FA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D73E9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4D73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</w:p>
    <w:p w:rsidR="003D5FAB" w:rsidRPr="004D73E9" w:rsidRDefault="003D5FAB" w:rsidP="003D5FA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17.02.2023 г. №2</w:t>
      </w:r>
    </w:p>
    <w:p w:rsidR="003D5FAB" w:rsidRPr="004D73E9" w:rsidRDefault="003D5FAB" w:rsidP="003D5FA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shd w:val="clear" w:color="auto" w:fill="FFFFFF"/>
          <w:lang w:eastAsia="ru-RU"/>
        </w:rPr>
      </w:pPr>
      <w:r w:rsidRPr="004D73E9">
        <w:rPr>
          <w:rFonts w:ascii="Times New Roman" w:eastAsia="Times New Roman" w:hAnsi="Times New Roman" w:cs="Times New Roman"/>
          <w:bCs/>
          <w:kern w:val="36"/>
          <w:sz w:val="28"/>
          <w:szCs w:val="28"/>
          <w:shd w:val="clear" w:color="auto" w:fill="FFFFFF"/>
          <w:lang w:eastAsia="ru-RU"/>
        </w:rPr>
        <w:t>Порядок формирования, утверждения планов-графиков закупок</w:t>
      </w:r>
      <w:r w:rsidRPr="004D73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D73E9">
        <w:rPr>
          <w:rFonts w:ascii="Times New Roman" w:eastAsia="Times New Roman" w:hAnsi="Times New Roman" w:cs="Times New Roman"/>
          <w:bCs/>
          <w:kern w:val="36"/>
          <w:sz w:val="28"/>
          <w:szCs w:val="28"/>
          <w:shd w:val="clear" w:color="auto" w:fill="FFFFFF"/>
          <w:lang w:eastAsia="ru-RU"/>
        </w:rPr>
        <w:t xml:space="preserve">для обеспечения муниципальных нужд </w:t>
      </w:r>
      <w:proofErr w:type="spellStart"/>
      <w:r w:rsidRPr="004D73E9">
        <w:rPr>
          <w:rFonts w:ascii="Times New Roman" w:eastAsia="Times New Roman" w:hAnsi="Times New Roman" w:cs="Times New Roman"/>
          <w:bCs/>
          <w:kern w:val="36"/>
          <w:sz w:val="28"/>
          <w:szCs w:val="28"/>
          <w:shd w:val="clear" w:color="auto" w:fill="FFFFFF"/>
          <w:lang w:eastAsia="ru-RU"/>
        </w:rPr>
        <w:t>Новочадовского</w:t>
      </w:r>
      <w:proofErr w:type="spellEnd"/>
      <w:r w:rsidRPr="004D73E9">
        <w:rPr>
          <w:rFonts w:ascii="Times New Roman" w:eastAsia="Times New Roman" w:hAnsi="Times New Roman" w:cs="Times New Roman"/>
          <w:bCs/>
          <w:kern w:val="36"/>
          <w:sz w:val="28"/>
          <w:szCs w:val="28"/>
          <w:shd w:val="clear" w:color="auto" w:fill="FFFFFF"/>
          <w:lang w:eastAsia="ru-RU"/>
        </w:rPr>
        <w:t xml:space="preserve"> сельского поселения </w:t>
      </w:r>
      <w:proofErr w:type="spellStart"/>
      <w:r w:rsidRPr="004D73E9">
        <w:rPr>
          <w:rFonts w:ascii="Times New Roman" w:eastAsia="Times New Roman" w:hAnsi="Times New Roman" w:cs="Times New Roman"/>
          <w:bCs/>
          <w:kern w:val="36"/>
          <w:sz w:val="28"/>
          <w:szCs w:val="28"/>
          <w:shd w:val="clear" w:color="auto" w:fill="FFFFFF"/>
          <w:lang w:eastAsia="ru-RU"/>
        </w:rPr>
        <w:t>Атюрьевского</w:t>
      </w:r>
      <w:proofErr w:type="spellEnd"/>
      <w:r w:rsidRPr="004D73E9">
        <w:rPr>
          <w:rFonts w:ascii="Times New Roman" w:eastAsia="Times New Roman" w:hAnsi="Times New Roman" w:cs="Times New Roman"/>
          <w:bCs/>
          <w:kern w:val="36"/>
          <w:sz w:val="28"/>
          <w:szCs w:val="28"/>
          <w:shd w:val="clear" w:color="auto" w:fill="FFFFFF"/>
          <w:lang w:eastAsia="ru-RU"/>
        </w:rPr>
        <w:t xml:space="preserve"> муниципального района Республики Мордовия, внесения изменений в такие планы-графики, размещения планов-графиков закупок в единой информационной системе в сфере закупок, на официальном сайте такой системы в информационно-телекоммуникационной сети "Интернет", об особенностях включения информации в такие планы-графики, а также о требованиях к форме планов-графиков закупок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001"/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Настоящий Порядок устанавливает правила формирования, утверждения планов-графиков закупок</w:t>
      </w:r>
      <w:r w:rsidRPr="004D73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обеспечения муниципальных нужд </w:t>
      </w:r>
      <w:proofErr w:type="spellStart"/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внесения изменений в такие планы-графики, размещения планов-графиков закупок в единой информационной системе в сфере закупок, на официальном сайте такой системы в информационно-телекоммуникационной сети "Интернет", особенности включения информации, указанной в части 4 статьи 16 Федерального закона "О контрактной системе в сфере закупок товаров, работ, услуг для обеспечения государственных и муниципальных нужд" (далее соответственно - единая информационная система, официальный сайт, план-график, Федеральный закон), в план-график, а также требования к форме планов-графиков в соответствии с Федеральным законом.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sub_1002"/>
      <w:bookmarkEnd w:id="1"/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>2. Формирование планов-графиков осуществляется: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sub_10021"/>
      <w:bookmarkEnd w:id="2"/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>а) муниципальным заказчиком;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sub_10022"/>
      <w:bookmarkEnd w:id="3"/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заказчиком, являющимся муниципальным бюджетным учреждением, за исключением закупок, осуществляемых в соответствии с </w:t>
      </w:r>
      <w:hyperlink r:id="rId6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частями 2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7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6 статьи 15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закона;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sub_10023"/>
      <w:bookmarkEnd w:id="4"/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заказчиком, являющимся муниципальным унитарным предприятием, за исключением закупок, осуществляемых в соответствии с </w:t>
      </w:r>
      <w:hyperlink r:id="rId8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частями 2.1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9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6 статьи 15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закона;</w:t>
      </w:r>
      <w:bookmarkStart w:id="6" w:name="sub_10024"/>
      <w:bookmarkEnd w:id="5"/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автономным учреждением, созданным муниципальным образованием, в случае осуществления закупок в соответствии с </w:t>
      </w:r>
      <w:hyperlink r:id="rId10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4 статьи 15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закона;</w:t>
      </w:r>
      <w:bookmarkStart w:id="7" w:name="sub_10025"/>
      <w:bookmarkEnd w:id="6"/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д) бюджетным, автономным учреждением, созданным муниципальным образованием, муниципальным унитарным предприятием, иными юридическими лицами в случае передачи такому учреждению, унитарному </w:t>
      </w: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предприятию либо юридическому лицу в соответствии с </w:t>
      </w:r>
      <w:hyperlink r:id="rId11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Бюджетным кодексом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полномочий муниципального заказчика.</w:t>
      </w:r>
    </w:p>
    <w:p w:rsidR="003D5FAB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8" w:name="sub_1003"/>
      <w:bookmarkEnd w:id="7"/>
    </w:p>
    <w:p w:rsidR="003D5FAB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План-график формируется в форме электронного документа (за исключением случая, предусмотренного </w:t>
      </w:r>
      <w:hyperlink w:anchor="sub_1024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24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Порядка) по форме согласно </w:t>
      </w:r>
      <w:hyperlink w:anchor="sub_1100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приложению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утверждается посредством подписания усиленной </w:t>
      </w:r>
      <w:hyperlink r:id="rId12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квалифицированной электронной подписью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лица, имеющего право действовать от имени заказчика.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sub_1004"/>
      <w:bookmarkEnd w:id="8"/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План-график формируется на срок,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соответствующий сроку действия Федерального З</w:t>
      </w: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акона о федеральном бюджете на очередной финансовый год и плановый период, закона Республики Мордовия о бюджете Республики Мордовия, решения Совета депутатов </w:t>
      </w:r>
      <w:proofErr w:type="spellStart"/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 районном бюджете.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sub_1005"/>
      <w:bookmarkEnd w:id="9"/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>5. В случае, если срок осуществления планируемой закупки превышает срок, на который утверждается план-график, в план-график включается информация о такой закупке на весь срок ее осуществления.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1" w:name="sub_1006"/>
      <w:bookmarkEnd w:id="10"/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>6. План-график формируется путем внесения изменений в утвержденные показатели плана-графика на очередной финансовый год и первый год планового периода и составления показателей плана-графика на второй год планового периода.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2" w:name="sub_1007"/>
      <w:bookmarkEnd w:id="11"/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>7. План-график включает информацию о закупках, извещения об осуществлении которых планируется разместить, приглашение принять участие в определении поставщика (подрядчика, исполнителя) в которых планируется направить в очередном финансовом году и (или) плановом периоде, а также о закупках у единственных поставщиков (подрядчиков, исполнителей), контракты с которыми планируются к заключению в течение указанного периода.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3" w:name="sub_1008"/>
      <w:bookmarkEnd w:id="12"/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>8. Проекты планов-графиков формируются:</w:t>
      </w:r>
    </w:p>
    <w:bookmarkEnd w:id="13"/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заказчиками и лицами, указанными в </w:t>
      </w:r>
      <w:hyperlink w:anchor="sub_10021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подпунктах "а"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w:anchor="sub_10025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"д" пункта 2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в процессе составления и рассмотрения проектов законов (решений) о соответствующих бюджетах;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заказчиками и лицами, указанными в </w:t>
      </w:r>
      <w:hyperlink w:anchor="sub_10022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подпунктах "б" - "г" пункта 2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в процессе формирования проектов планов финансово-хозяйственной деятельности таких заказчиков и лиц.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4" w:name="sub_1009"/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Проекты планов-графиков заказчиков, указанных в </w:t>
      </w:r>
      <w:hyperlink w:anchor="sub_10021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подпунктах "а"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w:anchor="sub_10025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"д" пункта 2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формируются на основании обоснований (расчетов) плановых сметных показателей, формируемых при составлении </w:t>
      </w: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проекта бюджетной сметы таких заказчиков как получателей бюджетных средств в соответствии с </w:t>
      </w:r>
      <w:hyperlink r:id="rId13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Бюджетным кодексом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Федерации.</w:t>
      </w:r>
    </w:p>
    <w:p w:rsidR="003D5FAB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5" w:name="sub_1010"/>
      <w:bookmarkEnd w:id="14"/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Проекты планов-графиков заказчиков, указанных в </w:t>
      </w:r>
      <w:hyperlink w:anchor="sub_10022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подпункте "б" пункта 2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формируются на основании обоснований (расчетов) плановых показателей выплат, формируемых при составлении проектов </w:t>
      </w:r>
    </w:p>
    <w:p w:rsidR="003D5FAB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5FAB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5FAB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планов финансово-хозяйственной деятельности таких заказчиков в соответствии с </w:t>
      </w:r>
      <w:hyperlink r:id="rId14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"О некоммерческих организациях".</w:t>
      </w:r>
      <w:bookmarkStart w:id="16" w:name="sub_1011"/>
      <w:bookmarkEnd w:id="15"/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Проекты планов-графиков лиц, указанных в </w:t>
      </w:r>
      <w:hyperlink w:anchor="sub_10024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подпункте "г" пункта 2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формируются на основании принятого в установленном в соответствии с </w:t>
      </w:r>
      <w:hyperlink r:id="rId15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бюджетным законодательством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порядке решения (согласованного в установленном порядке проекта такого решения) о предоставлении средств из бюджетов бюджетной системы Российской Федерации на осуществление капитальных вложений в объекты государственной, муниципальной собственности.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7" w:name="sub_1012"/>
      <w:bookmarkEnd w:id="16"/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>12. План-график утверждается в течение 10 рабочих дней:</w:t>
      </w:r>
    </w:p>
    <w:bookmarkEnd w:id="17"/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заказчиками, указанными в </w:t>
      </w:r>
      <w:hyperlink w:anchor="sub_10021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подпункте "а" пункта 2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- со дня, следующего за днем доведения до соответствующего заказчика объема прав в денежном выражении на принятие и (или) исполнение обязательств в соответствии с </w:t>
      </w:r>
      <w:hyperlink r:id="rId16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бюджетным законодательством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Федерации;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заказчиками и лицами, указанными в </w:t>
      </w:r>
      <w:hyperlink w:anchor="sub_10022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подпунктах "б" - "г" пункта 2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- со дня, следующего за днем утверждения плана финансово-хозяйственной деятельности учреждения или плана (программы) финансово-хозяйственной деятельности унитарного предприятия;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лицами, указанными в </w:t>
      </w:r>
      <w:hyperlink w:anchor="sub_10025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подпункте "д"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 настоящего Порядка, - со дня, следующего за днем доведения объема прав в денежном выражении на принятие и (или) исполнение обязательств в соответствии с бюджетным законодательством Российской Федерации на соответствующий лицевой счет, предназначенный для учета операций по переданным полномочиям получателя бюджетных средств.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8" w:name="sub_1013"/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Формирование и утверждение плана-графика муниципального заказчика в случае передачи в соответствии с </w:t>
      </w:r>
      <w:hyperlink r:id="rId17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Бюджетным кодексом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полномочий муниципального заказчика бюджетному, автономному учреждению, муниципальному унитарному предприятию, иному юридическому лицу осуществляется указанным учреждением, унитарным предприятием, иным юридическим лицом от лица соответствующего органа или организации, являющихся муниципальными </w:t>
      </w: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заказчиками и передавших им указанные полномочия муниципального заказчика.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9" w:name="sub_1014"/>
      <w:bookmarkEnd w:id="18"/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В </w:t>
      </w:r>
      <w:hyperlink w:anchor="sub_1101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разделе 1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приложения к настоящему Порядку указывается следующая информация о заказчике и лице, указанных в </w:t>
      </w:r>
      <w:hyperlink w:anchor="sub_1002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пункте 2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Порядка:</w:t>
      </w:r>
    </w:p>
    <w:bookmarkEnd w:id="19"/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полное наименование;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0" w:name="sub_10142"/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>б) идентификационный номер налогоплательщика;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1" w:name="sub_10143"/>
      <w:bookmarkEnd w:id="20"/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>в) код причины постановки на учет в налоговом органе;</w:t>
      </w:r>
    </w:p>
    <w:bookmarkEnd w:id="21"/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>г) организационно-правовая форма с указанием кода организационно-правовой формы в соответствии с Общероссийским классификатором организационно-правовых форм;</w:t>
      </w:r>
    </w:p>
    <w:p w:rsidR="003D5FAB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>д) форма собственности с указанием кода формы собственности по Общероссийскому классификатору форм собственности;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>е) место нахождения с указанием кода территории населенного пункта в соответствии с Общероссийским классификатором территорий муниципальных образований, телефон и адрес электронной почты;</w:t>
      </w:r>
      <w:bookmarkStart w:id="22" w:name="sub_10147"/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>ж) в отношении плана-графика, содержащего информацию о закупках, осуществляемых в рамках переданных бюджетному, автономному учреждению, муниципальному унитарному предприятию, иному юридическому лицу полномочий муниципального заказчика, - полное наименование, идентификационный номер налогоплательщика, код причины постановки на учет в налоговом органе, место нахождения с указанием кода территории населенного пункта в соответствии с Общероссийским классификатором территорий муниципальных образований, телефон и адрес электронной почты такого учреждения, унитарного предприятия или юридического лица.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3" w:name="sub_1015"/>
      <w:bookmarkEnd w:id="22"/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 Информация, предусмотренная </w:t>
      </w:r>
      <w:hyperlink w:anchor="sub_1014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14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формируется (за исключением случая, предусмотренного </w:t>
      </w:r>
      <w:hyperlink w:anchor="sub_1024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24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Порядка) автоматически в соответствии со сведениями, включенными в реестр участников бюджетного процесса, а также юридических лиц, не являющихся участниками бюджетного процесса. При этом в случае формирования плана-графика лицами, указанными в </w:t>
      </w:r>
      <w:hyperlink w:anchor="sub_10025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подпункте "д" пункта 2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такая информация формируется после указания предусмотренной </w:t>
      </w:r>
      <w:hyperlink w:anchor="sub_10142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подпунктами "б"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w:anchor="sub_10143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"в" пункта 14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 информации об органе или организации, являющихся муниципальными заказчиками и передавших таким лицам полномочия муниципального заказчика.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4" w:name="sub_1016"/>
      <w:bookmarkEnd w:id="23"/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 В </w:t>
      </w:r>
      <w:hyperlink w:anchor="sub_1102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разделе 2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приложения к настоящему Порядку:</w:t>
      </w:r>
    </w:p>
    <w:bookmarkEnd w:id="24"/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а) в </w:t>
      </w:r>
      <w:hyperlink w:anchor="sub_112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графе 2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указывается идентификационный код закупки в соответствии с порядком, установленным в соответствии с </w:t>
      </w:r>
      <w:hyperlink r:id="rId18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3 статьи 23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закона;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</w:t>
      </w:r>
      <w:hyperlink w:anchor="sub_112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графы 3 и 4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заполняются на основании </w:t>
      </w:r>
      <w:hyperlink r:id="rId19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Общероссийского классификатора продукции по видам экономической деятельности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>ОКПД2</w:t>
      </w:r>
      <w:proofErr w:type="spellEnd"/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>) ОК 034-2014 (</w:t>
      </w:r>
      <w:proofErr w:type="spellStart"/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>КПЕС</w:t>
      </w:r>
      <w:proofErr w:type="spellEnd"/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2008) с детализацией не ниже группы товаров (работ, услуг). Допускается указание одного или нескольких кодов такого классификатора;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в </w:t>
      </w:r>
      <w:hyperlink w:anchor="sub_112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графе 5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указывается наименование объекта закупки;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в </w:t>
      </w:r>
      <w:hyperlink w:anchor="sub_112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графе 6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указывается планируемый год размещения извещения (извещений) об осуществлении закупки или приглашения (приглашений) принять участие в определении поставщика (подрядчика, исполнителя) либо заключения контракта (контрактов) с единственным поставщиком (подрядчиком, исполнителем);</w:t>
      </w:r>
    </w:p>
    <w:p w:rsidR="003D5FAB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5FAB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д) в </w:t>
      </w:r>
      <w:hyperlink w:anchor="sub_112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графах 7 - 11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указывается объем финансового обеспечения (планируемые платежи) для осуществления закупок на соответствующий финансовый год;</w:t>
      </w:r>
    </w:p>
    <w:p w:rsidR="003D5FAB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е) в </w:t>
      </w:r>
      <w:hyperlink w:anchor="sub_112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графах 7 - 11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строке "Всего для осуществления закупок, в том числе по </w:t>
      </w:r>
      <w:hyperlink r:id="rId20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коду бюджетной классификации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 / по соглашению от _________ N </w:t>
      </w:r>
    </w:p>
    <w:p w:rsidR="003D5FAB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 / по коду вида расходов ______" указывается общий объем финансового обеспечения, предусмотренный для осуществления закупок в текущем финансовом году, плановом периоде и последующих годах (в случае осуществления закупок, которые планируются по истечении планового периода), детализированный на объем финансового обеспечения по каждому коду бюджетной классификации (указывается заказчиками и лицами, указанными в </w:t>
      </w:r>
      <w:hyperlink w:anchor="sub_10021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подпунктах "а"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w:anchor="sub_10025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"д", пункта 2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Порядка), на 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 финансового обеспечения по каждому соглашению о предоставлении субсидии (указывается заказчиками, указанными в </w:t>
      </w:r>
      <w:hyperlink w:anchor="sub_10023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подпункте "в" пункта 2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Порядка) или на объем финансового обеспечения по каждому коду вида расходов (указывается заказчиками и лицами, указанными в </w:t>
      </w:r>
      <w:hyperlink w:anchor="sub_10022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подпунктах "б"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w:anchor="sub_10025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"д" пункта 2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Порядка). Объем финансового обеспечения по каждому коду бюджетной классификации или по каждому коду вида расходов формируется автоматически на основе информации, предусмотренной </w:t>
      </w:r>
      <w:hyperlink w:anchor="sub_1017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17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Порядка;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ж) в </w:t>
      </w:r>
      <w:hyperlink w:anchor="sub_112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графе 12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указывается информация о проведении общественного обсуждения закупки (путем указания "да" или "нет"). Графа может не заполняться в отношении закупок, извещения об осуществлении которых планируется разместить, приглашение принять участие в определении </w:t>
      </w: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поставщика (подрядчика, исполнителя) в которых планируется направить в плановом периоде, а также о закупках у единственных поставщиков (подрядчиков, исполнителей), контракты с которыми планируются к заключению в течение указанного периода;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з) в </w:t>
      </w:r>
      <w:hyperlink w:anchor="sub_112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графе 13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указывается наименование уполномоченного органа или уполномоченного учреждения, осуществляющих определение поставщика (подрядчика, исполнителя) в случае проведения централизованных закупок в соответствии со </w:t>
      </w:r>
      <w:hyperlink r:id="rId21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статьей 26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закона;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и) в </w:t>
      </w:r>
      <w:hyperlink w:anchor="sub_112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графе 14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указывается наименование организатора совместного конкурса или аукциона в случае проведения совместного конкурса или аукциона.</w:t>
      </w:r>
    </w:p>
    <w:p w:rsidR="003D5FAB" w:rsidRDefault="003D5FAB" w:rsidP="003D5FAB">
      <w:pPr>
        <w:jc w:val="both"/>
        <w:rPr>
          <w:rFonts w:ascii="Times New Roman" w:eastAsia="Calibri" w:hAnsi="Times New Roman" w:cs="Times New Roman"/>
          <w:bCs/>
          <w:iCs/>
          <w:spacing w:val="5"/>
          <w:sz w:val="28"/>
          <w:szCs w:val="28"/>
        </w:rPr>
      </w:pPr>
      <w:r w:rsidRPr="004D73E9">
        <w:rPr>
          <w:rFonts w:ascii="Times New Roman" w:eastAsia="Calibri" w:hAnsi="Times New Roman" w:cs="Times New Roman"/>
          <w:bCs/>
          <w:iCs/>
          <w:spacing w:val="5"/>
          <w:sz w:val="28"/>
          <w:szCs w:val="28"/>
        </w:rPr>
        <w:t xml:space="preserve">17. Объем финансового обеспечения по каждому </w:t>
      </w:r>
      <w:hyperlink r:id="rId22" w:history="1">
        <w:r w:rsidRPr="004D73E9">
          <w:rPr>
            <w:rFonts w:ascii="Times New Roman" w:eastAsia="Calibri" w:hAnsi="Times New Roman" w:cs="Times New Roman"/>
            <w:bCs/>
            <w:iCs/>
            <w:spacing w:val="5"/>
            <w:sz w:val="28"/>
            <w:szCs w:val="28"/>
          </w:rPr>
          <w:t>коду бюджетной классификации</w:t>
        </w:r>
      </w:hyperlink>
      <w:r w:rsidRPr="004D73E9">
        <w:rPr>
          <w:rFonts w:ascii="Times New Roman" w:eastAsia="Calibri" w:hAnsi="Times New Roman" w:cs="Times New Roman"/>
          <w:bCs/>
          <w:iCs/>
          <w:spacing w:val="5"/>
          <w:sz w:val="28"/>
          <w:szCs w:val="28"/>
        </w:rPr>
        <w:t xml:space="preserve"> в рамках каждого идентификационного кода закупки формируется в единой информационной системе или передается в единую информационную систему посредством информационного взаимодействия единой информационной системы с государственной интегрированной информационной системой управления общественными финансами "Электронный бюджет" (далее - система "Электронный бюджет") и </w:t>
      </w:r>
    </w:p>
    <w:p w:rsidR="003D5FAB" w:rsidRDefault="003D5FAB" w:rsidP="003D5FAB">
      <w:pPr>
        <w:jc w:val="both"/>
        <w:rPr>
          <w:rFonts w:ascii="Times New Roman" w:eastAsia="Calibri" w:hAnsi="Times New Roman" w:cs="Times New Roman"/>
          <w:bCs/>
          <w:iCs/>
          <w:spacing w:val="5"/>
          <w:sz w:val="28"/>
          <w:szCs w:val="28"/>
        </w:rPr>
      </w:pPr>
    </w:p>
    <w:p w:rsidR="003D5FAB" w:rsidRPr="004D73E9" w:rsidRDefault="003D5FAB" w:rsidP="003D5FAB">
      <w:pPr>
        <w:jc w:val="both"/>
        <w:rPr>
          <w:rFonts w:ascii="Times New Roman" w:eastAsia="Calibri" w:hAnsi="Times New Roman" w:cs="Times New Roman"/>
          <w:bCs/>
          <w:iCs/>
          <w:spacing w:val="5"/>
          <w:sz w:val="28"/>
          <w:szCs w:val="28"/>
        </w:rPr>
      </w:pPr>
      <w:r w:rsidRPr="004D73E9">
        <w:rPr>
          <w:rFonts w:ascii="Times New Roman" w:eastAsia="Calibri" w:hAnsi="Times New Roman" w:cs="Times New Roman"/>
          <w:bCs/>
          <w:iCs/>
          <w:spacing w:val="5"/>
          <w:sz w:val="28"/>
          <w:szCs w:val="28"/>
        </w:rPr>
        <w:t xml:space="preserve">региональными и муниципальными информационными системами в сфере закупок заказчиками и лицами, предусмотренными </w:t>
      </w:r>
      <w:hyperlink w:anchor="sub_10021" w:history="1">
        <w:r w:rsidRPr="004D73E9">
          <w:rPr>
            <w:rFonts w:ascii="Times New Roman" w:eastAsia="Calibri" w:hAnsi="Times New Roman" w:cs="Times New Roman"/>
            <w:bCs/>
            <w:iCs/>
            <w:spacing w:val="5"/>
            <w:sz w:val="28"/>
            <w:szCs w:val="28"/>
          </w:rPr>
          <w:t>подпунктами "а"</w:t>
        </w:r>
      </w:hyperlink>
      <w:r w:rsidRPr="004D73E9">
        <w:rPr>
          <w:rFonts w:ascii="Times New Roman" w:eastAsia="Calibri" w:hAnsi="Times New Roman" w:cs="Times New Roman"/>
          <w:bCs/>
          <w:iCs/>
          <w:spacing w:val="5"/>
          <w:sz w:val="28"/>
          <w:szCs w:val="28"/>
        </w:rPr>
        <w:t xml:space="preserve">, </w:t>
      </w:r>
      <w:hyperlink w:anchor="sub_10025" w:history="1">
        <w:r w:rsidRPr="004D73E9">
          <w:rPr>
            <w:rFonts w:ascii="Times New Roman" w:eastAsia="Calibri" w:hAnsi="Times New Roman" w:cs="Times New Roman"/>
            <w:bCs/>
            <w:iCs/>
            <w:spacing w:val="5"/>
            <w:sz w:val="28"/>
            <w:szCs w:val="28"/>
          </w:rPr>
          <w:t>"д"</w:t>
        </w:r>
      </w:hyperlink>
      <w:r w:rsidRPr="004D73E9">
        <w:rPr>
          <w:rFonts w:ascii="Times New Roman" w:eastAsia="Calibri" w:hAnsi="Times New Roman" w:cs="Times New Roman"/>
          <w:bCs/>
          <w:iCs/>
          <w:spacing w:val="5"/>
          <w:sz w:val="28"/>
          <w:szCs w:val="28"/>
        </w:rPr>
        <w:t xml:space="preserve"> пункта 2 настоящего Порядка, без включения в план-график.</w:t>
      </w:r>
    </w:p>
    <w:p w:rsidR="003D5FAB" w:rsidRDefault="003D5FAB" w:rsidP="003D5FAB">
      <w:pPr>
        <w:jc w:val="both"/>
        <w:rPr>
          <w:rFonts w:ascii="Times New Roman" w:eastAsia="Calibri" w:hAnsi="Times New Roman" w:cs="Times New Roman"/>
          <w:bCs/>
          <w:iCs/>
          <w:spacing w:val="5"/>
          <w:sz w:val="28"/>
          <w:szCs w:val="28"/>
        </w:rPr>
      </w:pPr>
      <w:r w:rsidRPr="004D73E9">
        <w:rPr>
          <w:rFonts w:ascii="Times New Roman" w:eastAsia="Calibri" w:hAnsi="Times New Roman" w:cs="Times New Roman"/>
          <w:bCs/>
          <w:iCs/>
          <w:spacing w:val="5"/>
          <w:sz w:val="28"/>
          <w:szCs w:val="28"/>
        </w:rPr>
        <w:t xml:space="preserve">Объем финансового обеспечения по каждому коду вида расходов в рамках каждого идентификационного кода закупки формируется в единой </w:t>
      </w:r>
    </w:p>
    <w:p w:rsidR="003D5FAB" w:rsidRPr="004D73E9" w:rsidRDefault="003D5FAB" w:rsidP="003D5FAB">
      <w:pPr>
        <w:jc w:val="both"/>
        <w:rPr>
          <w:rFonts w:ascii="Times New Roman" w:eastAsia="Calibri" w:hAnsi="Times New Roman" w:cs="Times New Roman"/>
          <w:bCs/>
          <w:iCs/>
          <w:spacing w:val="5"/>
          <w:sz w:val="28"/>
          <w:szCs w:val="28"/>
        </w:rPr>
      </w:pPr>
      <w:r w:rsidRPr="004D73E9">
        <w:rPr>
          <w:rFonts w:ascii="Times New Roman" w:eastAsia="Calibri" w:hAnsi="Times New Roman" w:cs="Times New Roman"/>
          <w:bCs/>
          <w:iCs/>
          <w:spacing w:val="5"/>
          <w:sz w:val="28"/>
          <w:szCs w:val="28"/>
        </w:rPr>
        <w:t xml:space="preserve">информационной системе или передается в единую информационную систему посредством информационного взаимодействия единой информационной системы с системой "Электронный бюджет" и региональными и муниципальными информационными системами в сфере закупок заказчиками и лицами, предусмотренными </w:t>
      </w:r>
      <w:hyperlink w:anchor="sub_10022" w:history="1">
        <w:r w:rsidRPr="004D73E9">
          <w:rPr>
            <w:rFonts w:ascii="Times New Roman" w:eastAsia="Calibri" w:hAnsi="Times New Roman" w:cs="Times New Roman"/>
            <w:bCs/>
            <w:iCs/>
            <w:spacing w:val="5"/>
            <w:sz w:val="28"/>
            <w:szCs w:val="28"/>
          </w:rPr>
          <w:t>подпунктами "б"</w:t>
        </w:r>
      </w:hyperlink>
      <w:r w:rsidRPr="004D73E9">
        <w:rPr>
          <w:rFonts w:ascii="Times New Roman" w:eastAsia="Calibri" w:hAnsi="Times New Roman" w:cs="Times New Roman"/>
          <w:bCs/>
          <w:iCs/>
          <w:spacing w:val="5"/>
          <w:sz w:val="28"/>
          <w:szCs w:val="28"/>
        </w:rPr>
        <w:t xml:space="preserve">, </w:t>
      </w:r>
      <w:hyperlink w:anchor="sub_10024" w:history="1">
        <w:r w:rsidRPr="004D73E9">
          <w:rPr>
            <w:rFonts w:ascii="Times New Roman" w:eastAsia="Calibri" w:hAnsi="Times New Roman" w:cs="Times New Roman"/>
            <w:bCs/>
            <w:iCs/>
            <w:spacing w:val="5"/>
            <w:sz w:val="28"/>
            <w:szCs w:val="28"/>
          </w:rPr>
          <w:t>"г" пункта 2</w:t>
        </w:r>
      </w:hyperlink>
      <w:r w:rsidRPr="004D73E9">
        <w:rPr>
          <w:rFonts w:ascii="Times New Roman" w:eastAsia="Calibri" w:hAnsi="Times New Roman" w:cs="Times New Roman"/>
          <w:bCs/>
          <w:iCs/>
          <w:spacing w:val="5"/>
          <w:sz w:val="28"/>
          <w:szCs w:val="28"/>
        </w:rPr>
        <w:t xml:space="preserve"> настоящего Порядка, без включения в план-график.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5" w:name="sub_1018"/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>18. В план-график в форме отдельной закупки включается информация:</w:t>
      </w:r>
    </w:p>
    <w:bookmarkEnd w:id="25"/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>а) о закупке работ по строительству, реконструкции объекта капитального строительства по каждому такому объекту;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о закупке, предусматривающей заключение </w:t>
      </w:r>
      <w:proofErr w:type="spellStart"/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энергосервисного</w:t>
      </w:r>
      <w:proofErr w:type="spellEnd"/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контракта (отдельно от закупок товаров, работ, услуг, относящихся к сфере деятельности субъектов естественных монополий, услуг по водоснабжению, 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водоотведению, теплоснабжению, газоснабжению, по подключению (присоединению) к сетям инженерно-технического обеспечения по регулируемым в соответствии с законодательством Российской Федерации </w:t>
      </w: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ценам (тарифам), а также от закупок электрической энергии, мазута, угля и закупок топлива, используемого в целях выработки энергии);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о каждом лоте, выделяемом в соответствии с </w:t>
      </w:r>
      <w:hyperlink r:id="rId23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>г)</w:t>
      </w:r>
      <w:r w:rsidRPr="004D7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 закупках, которые планируется осуществлять в соответствии с </w:t>
      </w:r>
      <w:hyperlink r:id="rId24" w:anchor="/document/70353464/entry/241024" w:history="1">
        <w:r w:rsidRPr="004D73E9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подпунктом "г" пункта 2 части 10 статьи 24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 </w:t>
      </w:r>
      <w:hyperlink r:id="rId25" w:anchor="/document/70353464/entry/9314" w:history="1">
        <w:r w:rsidRPr="004D73E9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пунктами 4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(за исключением закупки у единственного поставщика на сумму, предусмотренную </w:t>
      </w:r>
      <w:hyperlink r:id="rId26" w:anchor="/document/70353464/entry/93012" w:history="1">
        <w:r w:rsidRPr="004D73E9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частью 12 статьи 93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Федерального закона), </w:t>
      </w:r>
      <w:hyperlink r:id="rId27" w:anchor="/document/70353464/entry/9315" w:history="1">
        <w:r w:rsidRPr="004D73E9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5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(за исключением закупки у единственного поставщика на сумму, предусмотренную частью 12 статьи 93 Федерального закона), </w:t>
      </w:r>
      <w:hyperlink r:id="rId28" w:anchor="/document/70353464/entry/93123" w:history="1">
        <w:r w:rsidRPr="004D73E9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23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 </w:t>
      </w:r>
      <w:hyperlink r:id="rId29" w:anchor="/document/70353464/entry/93126" w:history="1">
        <w:r w:rsidRPr="004D73E9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26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 </w:t>
      </w:r>
      <w:hyperlink r:id="rId30" w:anchor="/document/70353464/entry/93133" w:history="1">
        <w:r w:rsidRPr="004D73E9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33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 </w:t>
      </w:r>
      <w:hyperlink r:id="rId31" w:anchor="/document/70353464/entry/93142" w:history="1">
        <w:r w:rsidRPr="004D73E9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42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и </w:t>
      </w:r>
      <w:hyperlink r:id="rId32" w:anchor="/document/70353464/entry/93144" w:history="1">
        <w:r w:rsidRPr="004D73E9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44 </w:t>
        </w:r>
      </w:hyperlink>
      <w:hyperlink r:id="rId33" w:anchor="/document/70353464/entry/931" w:history="1">
        <w:r w:rsidRPr="004D73E9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части 1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и частью 12 статьи 93 Федерального закона, в размере годового объема финансового обеспечения соответствующих закупок. При этом </w:t>
      </w:r>
      <w:hyperlink r:id="rId34" w:anchor="/document/72826254/entry/10021" w:history="1">
        <w:r w:rsidRPr="004D73E9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графы 3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4, 12, 14 раздела 2 приложения к настоящему Порядку не заполняются. В качестве наименования объекта закупки указывается положение Федерального закона, являющееся основанием для осуществления указанных закупок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>д) о закупке, подлежащей общественному обсуждению в соответствии с Федеральным законом.</w:t>
      </w:r>
    </w:p>
    <w:p w:rsidR="003D5FAB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6" w:name="sub_1019"/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19. Заказчики и лица, указанные в </w:t>
      </w:r>
      <w:hyperlink w:anchor="sub_10021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подпунктах "а" - "д" пункта 2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за исключением случая, предусмотренного </w:t>
      </w:r>
      <w:hyperlink w:anchor="sub_1024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24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формируют, утверждают и размещают планы-графики в единой информационной системе или посредством </w:t>
      </w:r>
    </w:p>
    <w:p w:rsidR="003D5FAB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информационного взаимодействия единой информационной системы с региональными и муниципальными информационными системами в сфере закупок.</w:t>
      </w:r>
    </w:p>
    <w:p w:rsidR="003D5FAB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7" w:name="sub_1020"/>
      <w:bookmarkEnd w:id="26"/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20. Размещение (за исключением случая, предусмотренного </w:t>
      </w:r>
      <w:hyperlink w:anchor="sub_1024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24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Порядка) плана-графика в единой информационной системе осуществляется автоматически после осуществления контроля в порядке, установленном в соответствии с </w:t>
      </w:r>
      <w:hyperlink r:id="rId35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 статьи 99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закона, в 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случае соответствия контролируемой информации требованиям </w:t>
      </w:r>
      <w:hyperlink r:id="rId36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части 5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указанной статьи Федерального закона, а также форматно-логической проверки информации, содержащейся в плане-графике, на соответствие настоящему Порядку. Планы-графики, размещаемые в единой информационной системе, должны быть подписаны усиленной </w:t>
      </w:r>
      <w:hyperlink r:id="rId37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квалифицированной электронной подписью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лица, имеющего право действовать от имени заказчика.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8" w:name="sub_1021"/>
      <w:bookmarkEnd w:id="27"/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>21. Планы-графики подлежат изменению при необходимости в случаях:</w:t>
      </w:r>
    </w:p>
    <w:bookmarkEnd w:id="28"/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предусмотренных </w:t>
      </w:r>
      <w:hyperlink r:id="rId38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пунктами 1 - 4 части 8 статьи 16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закона;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>б) уточнения информации об объекте закупки;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в) исполнения предписания органов контроля, указанных в </w:t>
      </w:r>
      <w:hyperlink r:id="rId39" w:history="1">
        <w:r w:rsidRPr="004D7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части 1 статьи 99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закона;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>г) признания определения поставщика (подрядчика, исполнителя) несостоявшимся;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>д) расторжения контракта;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>е) возникновения иных обстоятельств, предвидеть которые при утверждении плана-графика было невозможно.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9" w:name="sub_1022"/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22. </w:t>
      </w:r>
      <w:r w:rsidRPr="004D7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случае осуществления закупки у единственного поставщика (подрядчика, исполнителя) в соответствии с </w:t>
      </w:r>
      <w:hyperlink r:id="rId40" w:anchor="/document/70353464/entry/9319" w:history="1">
        <w:r w:rsidRPr="004D73E9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пунктом 9 части 1 </w:t>
        </w:r>
      </w:hyperlink>
      <w:hyperlink r:id="rId41" w:anchor="/document/70353464/entry/93" w:history="1">
        <w:r w:rsidRPr="004D73E9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статьи 93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Федерального закона внесение изменений в план-график осуществляется не позднее дня заключения контракта</w:t>
      </w:r>
      <w:r w:rsidRPr="004D73E9"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ru-RU"/>
        </w:rPr>
        <w:t>.</w:t>
      </w: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0" w:name="sub_1023"/>
      <w:bookmarkEnd w:id="29"/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>23. При внесении изменений в план-график в единой информационной системе в соответствии с настоящим Порядком размещается новая редакция плана-графика с указанием даты внесения таких изменений. Датой внесения изменений считается дата утверждения таких изменений.</w:t>
      </w:r>
    </w:p>
    <w:bookmarkEnd w:id="30"/>
    <w:p w:rsidR="003D5FAB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lang w:eastAsia="ru-RU"/>
        </w:rPr>
        <w:t>24. И</w:t>
      </w:r>
      <w:r w:rsidRPr="004D7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нформация о закупках, предусмотренных </w:t>
      </w:r>
      <w:hyperlink r:id="rId42" w:anchor="/document/70353464/entry/240111" w:history="1">
        <w:r w:rsidRPr="004D73E9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пунктом 1 части 11 статьи 24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Федерального закона, о закупках у единственного поставщика (подрядчика, исполнителя) для обеспечения федеральных нужд, если сведения о таких нуждах составляют государственную тайну, подлежит включению в отдельное приложение к плану-графику, которое не размещается в единой информационной системе и формируется по форме, установленной для формирования плана-графика, с указанием грифа секретности в соответствии с требованиями </w:t>
      </w:r>
      <w:hyperlink r:id="rId43" w:anchor="/document/10102673/entry/3" w:history="1">
        <w:r w:rsidRPr="004D73E9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законодательства</w:t>
        </w:r>
      </w:hyperlink>
      <w:r w:rsidRPr="004D7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Российской Федерации о государственной </w:t>
      </w:r>
    </w:p>
    <w:p w:rsidR="003D5FAB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3D5FAB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3D5FAB" w:rsidRPr="004D73E9" w:rsidRDefault="003D5FAB" w:rsidP="003D5FA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D7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тайне, а также фамилии, имени, отчества (при наличии) должностного лица, утвердившего план-график закупок.</w:t>
      </w:r>
    </w:p>
    <w:p w:rsidR="003D5FAB" w:rsidRPr="004D73E9" w:rsidRDefault="003D5FAB" w:rsidP="003D5FAB">
      <w:pPr>
        <w:rPr>
          <w:rFonts w:ascii="Calibri" w:eastAsia="Calibri" w:hAnsi="Calibri" w:cs="Times New Roman"/>
        </w:rPr>
      </w:pPr>
    </w:p>
    <w:p w:rsidR="003D5FAB" w:rsidRPr="004D73E9" w:rsidRDefault="003D5FAB" w:rsidP="003D5F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5FAB" w:rsidRPr="004D73E9" w:rsidRDefault="003D5FAB" w:rsidP="003D5F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5FAB" w:rsidRPr="004D73E9" w:rsidRDefault="003D5FAB" w:rsidP="003D5F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5FAB" w:rsidRPr="004D73E9" w:rsidRDefault="003D5FAB" w:rsidP="003D5F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795D" w:rsidRDefault="0097795D"/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5B5391"/>
    <w:multiLevelType w:val="hybridMultilevel"/>
    <w:tmpl w:val="7096BEDC"/>
    <w:lvl w:ilvl="0" w:tplc="BD202CEA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FAB"/>
    <w:rsid w:val="003D5FAB"/>
    <w:rsid w:val="0097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85960C-929E-4D8B-AFE2-28E9F2D6A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F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253464.15210" TargetMode="External"/><Relationship Id="rId13" Type="http://schemas.openxmlformats.org/officeDocument/2006/relationships/hyperlink" Target="garantF1://12012604.0" TargetMode="External"/><Relationship Id="rId18" Type="http://schemas.openxmlformats.org/officeDocument/2006/relationships/hyperlink" Target="garantF1://70253464.233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garantF1://70253464.991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70253464.26" TargetMode="External"/><Relationship Id="rId34" Type="http://schemas.openxmlformats.org/officeDocument/2006/relationships/hyperlink" Target="https://internet.garant.ru/" TargetMode="External"/><Relationship Id="rId42" Type="http://schemas.openxmlformats.org/officeDocument/2006/relationships/hyperlink" Target="https://internet.garant.ru/" TargetMode="External"/><Relationship Id="rId7" Type="http://schemas.openxmlformats.org/officeDocument/2006/relationships/hyperlink" Target="garantF1://70253464.156" TargetMode="External"/><Relationship Id="rId12" Type="http://schemas.openxmlformats.org/officeDocument/2006/relationships/hyperlink" Target="garantF1://12084522.54" TargetMode="External"/><Relationship Id="rId17" Type="http://schemas.openxmlformats.org/officeDocument/2006/relationships/hyperlink" Target="garantF1://12012604.0" TargetMode="External"/><Relationship Id="rId25" Type="http://schemas.openxmlformats.org/officeDocument/2006/relationships/hyperlink" Target="https://internet.garant.ru/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garantF1://70253464.1681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12012604.20001" TargetMode="External"/><Relationship Id="rId20" Type="http://schemas.openxmlformats.org/officeDocument/2006/relationships/hyperlink" Target="garantF1://71871578.18000" TargetMode="External"/><Relationship Id="rId29" Type="http://schemas.openxmlformats.org/officeDocument/2006/relationships/hyperlink" Target="https://internet.garant.ru/" TargetMode="External"/><Relationship Id="rId41" Type="http://schemas.openxmlformats.org/officeDocument/2006/relationships/hyperlink" Target="https://internet.garant.ru/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70253464.152" TargetMode="External"/><Relationship Id="rId11" Type="http://schemas.openxmlformats.org/officeDocument/2006/relationships/hyperlink" Target="garantF1://12012604.0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garantF1://12084522.54" TargetMode="External"/><Relationship Id="rId40" Type="http://schemas.openxmlformats.org/officeDocument/2006/relationships/hyperlink" Target="https://internet.garant.ru/" TargetMode="External"/><Relationship Id="rId45" Type="http://schemas.openxmlformats.org/officeDocument/2006/relationships/theme" Target="theme/theme1.xml"/><Relationship Id="rId5" Type="http://schemas.openxmlformats.org/officeDocument/2006/relationships/hyperlink" Target="garantF1://72726254.0" TargetMode="External"/><Relationship Id="rId15" Type="http://schemas.openxmlformats.org/officeDocument/2006/relationships/hyperlink" Target="garantF1://12012604.20001" TargetMode="External"/><Relationship Id="rId23" Type="http://schemas.openxmlformats.org/officeDocument/2006/relationships/hyperlink" Target="garantF1://70253464.0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garantF1://70253464.995" TargetMode="External"/><Relationship Id="rId10" Type="http://schemas.openxmlformats.org/officeDocument/2006/relationships/hyperlink" Target="garantF1://70253464.154" TargetMode="External"/><Relationship Id="rId19" Type="http://schemas.openxmlformats.org/officeDocument/2006/relationships/hyperlink" Target="garantF1://70550730.0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70253464.156" TargetMode="External"/><Relationship Id="rId14" Type="http://schemas.openxmlformats.org/officeDocument/2006/relationships/hyperlink" Target="garantF1://10005879.0" TargetMode="External"/><Relationship Id="rId22" Type="http://schemas.openxmlformats.org/officeDocument/2006/relationships/hyperlink" Target="garantF1://71871578.18000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garantF1://70253464.996" TargetMode="External"/><Relationship Id="rId43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3449</Words>
  <Characters>19660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2023-03-02T12:23:00Z</dcterms:created>
  <dcterms:modified xsi:type="dcterms:W3CDTF">2023-03-02T12:24:00Z</dcterms:modified>
</cp:coreProperties>
</file>