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13477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13477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 СЕЛЬСКОГО ПОСЕЛЕНИЯ</w:t>
      </w:r>
    </w:p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13477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 МУНИЦИПАЛЬНОГО РАЙОНА</w:t>
      </w:r>
    </w:p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13477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13477B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9E1085" w:rsidRPr="0013477B" w:rsidRDefault="009E1085" w:rsidP="009E1085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«20» февраля </w:t>
      </w:r>
      <w:r w:rsidRPr="0013477B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2023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</w:t>
      </w:r>
      <w:r w:rsidRPr="0013477B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года                                                                    №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26</w:t>
      </w:r>
    </w:p>
    <w:p w:rsidR="009E1085" w:rsidRPr="0013477B" w:rsidRDefault="009E1085" w:rsidP="009E1085">
      <w:pPr>
        <w:autoSpaceDE w:val="0"/>
        <w:autoSpaceDN w:val="0"/>
        <w:adjustRightInd w:val="0"/>
        <w:spacing w:after="0" w:line="233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9E1085" w:rsidRPr="0013477B" w:rsidRDefault="009E1085" w:rsidP="009E1085">
      <w:pPr>
        <w:autoSpaceDE w:val="0"/>
        <w:autoSpaceDN w:val="0"/>
        <w:spacing w:after="0" w:line="233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Об утверждении Положения о порядке и условиях приватизации муниципального имущества Новочадовского сельского поселения Атюрьевского муниципального района Республики Мордовия</w:t>
      </w:r>
    </w:p>
    <w:p w:rsidR="009E1085" w:rsidRPr="0013477B" w:rsidRDefault="009E1085" w:rsidP="009E1085">
      <w:pPr>
        <w:autoSpaceDE w:val="0"/>
        <w:autoSpaceDN w:val="0"/>
        <w:adjustRightInd w:val="0"/>
        <w:spacing w:after="0" w:line="233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9E1085" w:rsidRPr="0013477B" w:rsidRDefault="009E1085" w:rsidP="009E10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повышения эффективности использования муниципальной собственности,  в соответствии с  Федеральным законом от  06 октября 2003 года № 131-ФЗ «Об общих принципах организации местного самоуправления в Российской Федерации», Федеральным законом   от 21 декабря 2001 г. № 178-ФЗ «О приватизации государственного и муниципального имущества», Федеральным  законом  от 24 июля 2007 года № 209-ФЗ « О развитии малого и среднего предпринимательства в Российской Федерации», Федеральным законом 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 Новочадовского сельского поселения  Атюрьевского муниципального района Республики Мордовия, Совет депутатов Новочадовского сельского поселения Атюрьевского муниципального района </w:t>
      </w:r>
      <w:r w:rsidRPr="00134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1085" w:rsidRPr="0013477B" w:rsidRDefault="009E1085" w:rsidP="009E10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прилагаемое Положение о порядке и условиях приватизации муниципального имущества</w:t>
      </w:r>
      <w:r w:rsidRPr="0013477B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Новочадовского сельского поселения Атюрьевского муниципального района Республики Мордовия.</w:t>
      </w:r>
    </w:p>
    <w:p w:rsidR="009E1085" w:rsidRPr="0013477B" w:rsidRDefault="009E1085" w:rsidP="009E10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9E1085" w:rsidRPr="0013477B" w:rsidRDefault="009E1085" w:rsidP="009E1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9E1085" w:rsidRPr="0013477B" w:rsidRDefault="009E1085" w:rsidP="009E1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E1085" w:rsidRPr="0013477B" w:rsidSect="00B96789">
          <w:headerReference w:type="default" r:id="rId4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Новочадовского сельского поселения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В.И.Шнякин</w:t>
      </w:r>
      <w:r w:rsidRPr="00EF33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</w:t>
      </w:r>
      <w:r w:rsidRPr="00EF3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Новочадовского сельского поселения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Атюрьевского муниципального района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__2023 года №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085" w:rsidRPr="0013477B" w:rsidRDefault="009E1085" w:rsidP="009E1085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13477B">
        <w:rPr>
          <w:rFonts w:ascii="Arial" w:eastAsia="Times New Roman" w:hAnsi="Arial" w:cs="Arial"/>
          <w:b/>
          <w:sz w:val="24"/>
          <w:szCs w:val="28"/>
          <w:lang w:eastAsia="ru-RU"/>
        </w:rPr>
        <w:t>ПОЛОЖЕНИЕ О ПОРЯДКЕ И УСЛОВИЯХ ПРИВАТИЗАЦИИ</w:t>
      </w:r>
      <w:r w:rsidRPr="0013477B">
        <w:rPr>
          <w:rFonts w:ascii="Arial" w:eastAsia="Times New Roman" w:hAnsi="Arial" w:cs="Arial"/>
          <w:b/>
          <w:sz w:val="24"/>
          <w:szCs w:val="28"/>
          <w:lang w:eastAsia="ru-RU"/>
        </w:rPr>
        <w:br/>
        <w:t>МУНИЦИПАЛЬНОГО ИМУЩЕСТВА НОВОЧАДОВСКОГО СЕЛЬСКОГО ПОСЕЛЕНИЯ АТЮРЬЕВСКОГО МУНИЦИПАЛЬНОГО РАЙОНА РЕСПУБЛИКИ МОРДОВИЯ</w:t>
      </w:r>
      <w:r w:rsidRPr="0013477B">
        <w:rPr>
          <w:rFonts w:ascii="Arial" w:eastAsia="Times New Roman" w:hAnsi="Arial" w:cs="Arial"/>
          <w:b/>
          <w:kern w:val="2"/>
          <w:sz w:val="24"/>
          <w:szCs w:val="28"/>
          <w:lang w:eastAsia="ru-RU"/>
        </w:rPr>
        <w:t xml:space="preserve"> </w:t>
      </w:r>
    </w:p>
    <w:p w:rsidR="009E1085" w:rsidRPr="0013477B" w:rsidRDefault="009E1085" w:rsidP="009E1085">
      <w:pPr>
        <w:autoSpaceDE w:val="0"/>
        <w:autoSpaceDN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Общие положения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и условия приватизации муниципального имущества Новочадовского сельского поселения Атюрьевского  муниципального района Республики Мордовия, определяемого в соответствии со статьей 50 Федерального закона 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 (далее – муниципальное имущество),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 порядок реализации полномочий органов местного самоуправления Новочадовского сельского поселения Атюрьевского муниципального района  в сфере приватизации муниципального имущества в соответствии с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Федеральным законом от 21 декабря 2001 года № 178-ФЗ «О приватизации государственного и муниципального имущества» (далее – Федеральный закон № 178-ФЗ) и принятыми в соответствии с ним другими федеральными законами и иными нормативными правовыми актами Российской Федерации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Действие настоящего Положения не распространяется на отношения, возникающие при отчуждении имущества, перечень которого установлен пунктом 2 статьи 3 Федерального закона от 21.12.2001 года № 178-ФЗ «О приватизации государственного и муниципального имущества». 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Положение определяет порядок отчуждения муниципального имущества Новочадовского сельского поселения Атюрьевского муниципального района в собственность физических и (или) юридических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лиц, а также субъектов малого и среднего предпринимательства, арендаторов муниципального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Компетенция органов местного самоуправления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муниципального образования в сфере приватизации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Совет депутатов Новочадовского сельского поселения Атюрьевского муниципального района (далее – Совет депутатов):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осуществляет правовое регулирование отношений в сфере приватизации муниципального имущества, если полномочия по правовому регулированию отдельных вопросов не отнесены к компетенции других органов местного самоуправления муниципального образования уставом муниципального образования и настоящим Положением;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утверждает прогнозный план (программу) приватизации муниципального имущества (далее – прогнозный план приватизации муниципального имущества);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своими решениями поручает </w:t>
      </w:r>
      <w:r w:rsidRPr="0013477B">
        <w:rPr>
          <w:rFonts w:ascii="Times New Roman" w:eastAsia="Calibri" w:hAnsi="Times New Roman" w:cs="Times New Roman"/>
          <w:sz w:val="28"/>
          <w:szCs w:val="28"/>
        </w:rPr>
        <w:t>юридическим лицам, указанным в подпункте 8</w:t>
      </w:r>
      <w:r w:rsidRPr="0013477B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пункта 1 статьи 6 Федерального закона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21.12.2001 года № 178-ФЗ «О приватизации государственного и муниципального имущества»</w:t>
      </w:r>
      <w:r w:rsidRPr="0013477B">
        <w:rPr>
          <w:rFonts w:ascii="Times New Roman" w:eastAsia="Calibri" w:hAnsi="Times New Roman" w:cs="Times New Roman"/>
          <w:sz w:val="28"/>
          <w:szCs w:val="28"/>
        </w:rPr>
        <w:t>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5. Администрация Новочадовского сельского поселения   Атюрьевского муниципального района (далее – Администрация) в соответствии с требованиями настоящего Положения: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обеспечивает планирование приватизации муниципального имущества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Федерации от 26 декабря 2005 года № 806 (далее – Правила, утвержденные постановлением Правительства Российской Федерации № 806);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самостоятельно осуществляет функции по продаже муниципального имущества, если Советом депутатов не принято решение, которым поручено </w:t>
      </w:r>
      <w:r w:rsidRPr="0013477B">
        <w:rPr>
          <w:rFonts w:ascii="Times New Roman" w:eastAsia="Calibri" w:hAnsi="Times New Roman" w:cs="Times New Roman"/>
          <w:sz w:val="28"/>
          <w:szCs w:val="28"/>
        </w:rPr>
        <w:t>юридическим лицам, указанным в подпункте 8</w:t>
      </w:r>
      <w:r w:rsidRPr="0013477B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пункта 1 статьи 6 Федерального закона от 21.12.2001 года № 178-ФЗ «О приватизации государственного и муниципального имущества»,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3) ежегодно в установленном порядке представляет информацию о результатах приватизации муниципального имущества за прошедший год в уполномоченный орган государственной власти Республики Мордовия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или уполномоченный федеральный орган исполнительной власти;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4) ежегодно не позднее 01 апреля представляет информацию о результатах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приватизации муниципального имущества за прошедший год в Совет депутатов;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5) 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прогнозный план приватизации муниципального имущества, представляют годовую бухгалтерскую (финансовую) отчетность, промежуточную бухгалтерскую (финансовую) отчетность за квартал, полугодие, девять месяцев;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6) принимает решения об условиях приватизации муниципального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7) в соответствии со статьей 20 Федерального закона от 21.12.2001 года №178-ФЗ «О приватизации государственного и муниципального имущества» устанавливает порядок разработки и утверждения условий конкурса по продаже </w:t>
      </w:r>
      <w:r w:rsidRPr="0013477B">
        <w:rPr>
          <w:rFonts w:ascii="Times New Roman" w:eastAsia="Calibri" w:hAnsi="Times New Roman" w:cs="Times New Roman"/>
          <w:bCs/>
          <w:sz w:val="28"/>
          <w:szCs w:val="28"/>
        </w:rPr>
        <w:t>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порядок контроля за их исполнением и порядок подтверждения победителем конкурса исполнения таких условий;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8) определяет порядок осуществления победителем конкурса по продаже акций акционерного общества, долей в уставном капитале общества с ограниченной ответственностью голосования по вопросам, предусмотренным пунктом 19 статьи 20 Федерального закона от 21.12.2001 года № 178-ФЗ «О приватизации государственного и муниципального имущества», до перехода к нему права собственности на соответствующие акции акционерного общества, доли в уставном капитале общества с ограниченной ответственностью;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9) определяет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10) осуществляет контроль за приватизацией муниципального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11) устанавливает порядок осуществления контроля за исполнением условий эксплуатационных обязательств в отношении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12) осуществляет иные функции, предусмотренные настоящим Положением.</w:t>
      </w:r>
    </w:p>
    <w:p w:rsidR="009E1085" w:rsidRPr="0013477B" w:rsidRDefault="009E1085" w:rsidP="009E1085">
      <w:pPr>
        <w:keepNext/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3. Информационное обеспечение </w:t>
      </w:r>
    </w:p>
    <w:p w:rsidR="009E1085" w:rsidRPr="0013477B" w:rsidRDefault="009E1085" w:rsidP="009E1085">
      <w:pPr>
        <w:keepNext/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приватизации муниципального имущества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6. На сайте в информационно-телекоммуникационной сети «Интернет» размещается: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1) информация, содержащаяся в годовой бухгалтерской (финансовой) отчетности, промежуточной бухгалтерской (финансовой) отчетности за квартал, полугодие, девять месяцев унитарных предприятий, акционерных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обществ и обществ с ограниченной ответственностью, включенных в прогнозный план приватизации муниципального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2) прогнозный план приватизации муниципального имущества, решения об условиях приватизации муниципального имущества, информационные сообщения о продаже муниципального имущества и об итогах его продажи, ежегодные отчеты о результатах приватизации муниципального имущества.</w:t>
      </w:r>
    </w:p>
    <w:p w:rsidR="009E1085" w:rsidRPr="0013477B" w:rsidRDefault="009E1085" w:rsidP="009E108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7. Порядок и сроки размещения информации, указанной в пункте 6 настоящего Положения (за исключением прогнозного плана приватизации муниципального имущества), с учетом положений статей 10</w:t>
      </w:r>
      <w:r w:rsidRPr="0013477B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и 15 Федерального закона от 21.12.2001 года № 178-ФЗ «О приватизации государственного и муниципального имущества» определяются Администрацией. 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Прогнозный план приватизации муниципального имущества размещается в информационно-телекоммуникационной сети «Интернет» в соответствии с пунктом 8 Правил, утвержденных постановлением Правительства Российской Федерации № 806.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осуществляет функции администратора сайта в сети «Интернет» и определяет порядок его функционирования.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4. Планирование приватизации</w:t>
      </w:r>
      <w:r w:rsidRPr="0013477B">
        <w:rPr>
          <w:rFonts w:ascii="Times New Roman" w:eastAsia="Calibri" w:hAnsi="Times New Roman" w:cs="Times New Roman"/>
          <w:sz w:val="28"/>
          <w:szCs w:val="28"/>
        </w:rPr>
        <w:br/>
        <w:t>муниципального имущества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9. Администрация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разработку прогнозного плана приватизации муниципального имущества в соответствии с программами и задачами, определенными органами местного самоуправления Новочадовского сельского поселения Атюрьевского муниципального района.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работы по разработке прогнозного плана приватизации муниципального имущества определяется Администрацией.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Прогнозный план приватизации муниципального имущества на соответствующий год вносится на рассмотрение и утверждение в Совет депутатов не позднее 15 декабря.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11. Прогнозный план приватизации муниципального имущества на соответствующий год утверждается решением Совета депутатов.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12. Муниципальное имущество, которое внесено в прогнозный план приватизации муниципального имущества на предшествующий год и приватизация которого не завершена, подлежит приватизации в следующем году без включения в прогнозный план приватизации муниципального имущества на соответствующий год.</w:t>
      </w:r>
    </w:p>
    <w:p w:rsidR="009E1085" w:rsidRPr="0013477B" w:rsidRDefault="009E1085" w:rsidP="009E1085">
      <w:pPr>
        <w:keepNext/>
        <w:autoSpaceDE w:val="0"/>
        <w:autoSpaceDN w:val="0"/>
        <w:spacing w:after="0" w:line="360" w:lineRule="auto"/>
        <w:ind w:left="1416"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5. Решение об условиях</w:t>
      </w:r>
      <w:r w:rsidRPr="0013477B">
        <w:rPr>
          <w:rFonts w:ascii="Times New Roman" w:eastAsia="Calibri" w:hAnsi="Times New Roman" w:cs="Times New Roman"/>
          <w:sz w:val="28"/>
          <w:szCs w:val="28"/>
        </w:rPr>
        <w:br/>
        <w:t>приватизации муниципального имущества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13. Решения об условиях приватизации муниципального имущества принимаются Администрацией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прогнозным планом приватизации муниципального имущества и оформляются постановлением Администрации.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Решения об условиях приватизации муниципального имущества должны подготавливаться и приниматься в сроки, позволяющие обеспечить его приватизацию в предполагаемые сроки приватизации, содержащиеся в прогнозном плане приватизации муниципального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15. Подготовка решений об условиях приватизации осуществляется в порядке, установленном Администрацией.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16. В решении об условиях приватизации муниципального имущества должны содержаться следующие сведения: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1) наименование имущества и иные позволяющие его индивидуализировать сведения (характеристика имущества);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2) способ приватизации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3) начальная цена имущества (за исключением случая продажи муниципального имущества без объявления цены);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4) срок рассрочки платежа (в случае ее предоставления);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5) информация об отнесении объекта культурного наследия к объектам, включенным в реестр объектов культурного наследия (памятников истории и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культуры) народов Российской Федерации (в случае приватизации объекта культурного наследия);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6) срок сохранения назначения имущества (в случае приватизации объектов социально-культурного и коммунально-бытового назначения (за исключением объектов, указанных в статье 30</w:t>
      </w:r>
      <w:r w:rsidRPr="0013477B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№ 178-ФЗ);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7) условия инвестиционных обязательств и эксплуатационных обязательств, оформленные в соответствии со статьей 30</w:t>
      </w:r>
      <w:r w:rsidRPr="0013477B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№ 178-ФЗ;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8) иные необходимые для приватизации имущества сведения.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17.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1) состав подлежащего приватизации имущественного комплекса унитарного предприятия, определенный в соответствии со статьей 11 Федерального закона от 21.12.2001 года № 178-ФЗ «О приватизации государственного и муниципального имущества»;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2)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3) размер уставного капитала акционерного общества или общества с ограниченной ответственностью, создаваемого посредством преобразования унитарного предприятия;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4)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муниципального образования.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18. Условия приватизации муниципального имущества, определенные в решении об условиях приватизации муниципального имущества, не подлежат изменению, за исключением случая, предусмотренного подпунктом 2 пункта 19 настоящего Положения.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19. В случае признания продажи муниципального имущества несостоявшейся Администрация в месячный срок должна принять одно из следующих решений, оформляемых постановлением 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продаже муниципального имущества ранее установленным способом;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изменении способа приватизации муниципального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 отмене ранее принятого решения об условиях приватизации муниципального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6. Порядок оценки стоимости приватизируемого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20. Начальная цена приватизируемого имущества, стоимость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Минимальная цена (нормативная цена), по которой возможно отчуждение имущества, определяется в порядке, установленном Правительством Российской Федерации.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21.  Цена выкупа земельного участка, занятого приватизируемым объектом, определяется в порядке, установленном законодательством.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13477B">
        <w:rPr>
          <w:rFonts w:ascii="Times New Roman" w:eastAsia="Calibri" w:hAnsi="Times New Roman" w:cs="Times New Roman"/>
          <w:bCs/>
          <w:sz w:val="28"/>
          <w:szCs w:val="28"/>
        </w:rPr>
        <w:t>Требования к условиям конкурса по продаже акций</w:t>
      </w:r>
      <w:r w:rsidRPr="0013477B">
        <w:rPr>
          <w:rFonts w:ascii="Times New Roman" w:eastAsia="Calibri" w:hAnsi="Times New Roman" w:cs="Times New Roman"/>
          <w:bCs/>
          <w:sz w:val="28"/>
          <w:szCs w:val="28"/>
        </w:rPr>
        <w:br/>
        <w:t>акционерного общества, долей в уставном капитале общества</w:t>
      </w:r>
      <w:r w:rsidRPr="0013477B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Федерации, к порядку осуществления контроля за исполнением условий конкурса и порядку </w:t>
      </w:r>
      <w:r w:rsidRPr="0013477B">
        <w:rPr>
          <w:rFonts w:ascii="Times New Roman" w:eastAsia="Calibri" w:hAnsi="Times New Roman" w:cs="Times New Roman"/>
          <w:sz w:val="28"/>
          <w:szCs w:val="28"/>
        </w:rPr>
        <w:t>подтверждения победителем конкурса исполнения таких условий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bCs/>
          <w:sz w:val="28"/>
          <w:szCs w:val="28"/>
        </w:rPr>
        <w:t xml:space="preserve">22. 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Условия конкурса </w:t>
      </w:r>
      <w:r w:rsidRPr="0013477B">
        <w:rPr>
          <w:rFonts w:ascii="Times New Roman" w:eastAsia="Calibri" w:hAnsi="Times New Roman" w:cs="Times New Roman"/>
          <w:bCs/>
          <w:sz w:val="28"/>
          <w:szCs w:val="28"/>
        </w:rPr>
        <w:t xml:space="preserve">по продаже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государственной реестр </w:t>
      </w:r>
      <w:r w:rsidRPr="0013477B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объектов культурного наследия (памятников истории и культуры) народов Российской Федерации (далее – конкурс), </w:t>
      </w:r>
      <w:r w:rsidRPr="0013477B">
        <w:rPr>
          <w:rFonts w:ascii="Times New Roman" w:eastAsia="Calibri" w:hAnsi="Times New Roman" w:cs="Times New Roman"/>
          <w:sz w:val="28"/>
          <w:szCs w:val="28"/>
        </w:rPr>
        <w:t>утверждаются Администрацией.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23. Условия конкурса должны иметь экономическое обоснование, этапы и сроки исполнения, порядок подтверждения победителем конкурса исполнения таких условий.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24. Условия конкурса не подлежат изменению.</w:t>
      </w:r>
    </w:p>
    <w:p w:rsidR="009E1085" w:rsidRPr="0013477B" w:rsidRDefault="009E1085" w:rsidP="009E108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25. Контроль за исполнением победителем конкурса условий конкурса осуществляет Администрация в соответствии с заключенным с победителем конкурса договором купли-продажи имущества в соответствии с установленным ей порядком с учетом раздела </w:t>
      </w:r>
      <w:r w:rsidRPr="0013477B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 (далее – Положение, утвержденное постановлением Правительства Российской Федерации № 860).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26. Состав и порядок организации работы комиссии, создаваемой в целях контроля за исполнением победителем конкурса условий конкурса, определяется Администрацией.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  8. Требования к порядку осуществления контроля</w:t>
      </w:r>
      <w:r w:rsidRPr="0013477B">
        <w:rPr>
          <w:rFonts w:ascii="Times New Roman" w:eastAsia="Calibri" w:hAnsi="Times New Roman" w:cs="Times New Roman"/>
          <w:sz w:val="28"/>
          <w:szCs w:val="28"/>
        </w:rPr>
        <w:br/>
        <w:t>за исполнением условий эксплуатационных обязательств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в отношении объектов электросетевого хозяйства, источников</w:t>
      </w:r>
      <w:r w:rsidRPr="0013477B">
        <w:rPr>
          <w:rFonts w:ascii="Times New Roman" w:eastAsia="Calibri" w:hAnsi="Times New Roman" w:cs="Times New Roman"/>
          <w:sz w:val="28"/>
          <w:szCs w:val="28"/>
        </w:rPr>
        <w:br/>
        <w:t>тепловой энергии, тепловых сетей, централизованных систем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горячего водоснабжения и отдельных объектов таких систем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</w:t>
      </w:r>
      <w:r w:rsidRPr="0013477B">
        <w:rPr>
          <w:rFonts w:ascii="Times New Roman" w:eastAsia="Calibri" w:hAnsi="Times New Roman" w:cs="Times New Roman"/>
          <w:sz w:val="28"/>
          <w:szCs w:val="28"/>
        </w:rPr>
        <w:t>Контроль за исполнением условий эксплуатационных обязательств в отношении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 (далее – эксплуатационные обязательства) осуществляет Администрация.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28. При осуществлении контроля, указанного в пункте 25 настоящего Положения, Администрация должна: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1) вести учет договоров купли-продажи соответствующего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2) принимать от покупателей имущества отчетные документы, подтверждающие выполнение условий эксплуатационных обязательств по форме и в сроки, установленные договорами купли-продажи имущества в соответствии с законодательством;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3) проводить проверки фактического исполнения условий эксплуатационных обязательств в месте расположения соответствующего имущества в сроки, определенные договорами купли-продажи имущества, путем составления соответствующих актов проверки;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4) принимать меры по расторжению договоров купли-продажи имущества в случае неисполнения либо ненадлежащего исполнения условий эксплуатационных обязательств в соответствии с законодательством.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Фактическое исполнение условий эксплуатационных обязательств проверяется </w:t>
      </w:r>
      <w:r w:rsidRPr="0013477B">
        <w:rPr>
          <w:rFonts w:ascii="Times New Roman" w:eastAsia="Calibri" w:hAnsi="Times New Roman" w:cs="Times New Roman"/>
          <w:sz w:val="28"/>
          <w:szCs w:val="28"/>
        </w:rPr>
        <w:t>специально созданной для этих целей комиссией.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Состав и порядок организации работы указанной комиссии определяется Администрацией.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9. Порядок оплаты муниципального имущества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его приватизации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</w:t>
      </w:r>
      <w:r w:rsidRPr="0013477B">
        <w:rPr>
          <w:rFonts w:ascii="Times New Roman" w:eastAsia="Calibri" w:hAnsi="Times New Roman" w:cs="Times New Roman"/>
          <w:sz w:val="28"/>
          <w:szCs w:val="28"/>
        </w:rPr>
        <w:t>Оплата приобретаемого покупателем имущества производится единовременно или в рассрочку. Срок рассрочки не может быть более чем один год.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31. Задаток победителя продажи приватизируемого имущества засчитывается в счет оплаты приватизируемого имущества и подлежит перечислению в местный бюджет в течение пяти календарных дней со дня истечения срока, установленного для заключения договора купли-продажи имущества.</w:t>
      </w:r>
      <w:bookmarkStart w:id="0" w:name="Par2"/>
      <w:bookmarkEnd w:id="0"/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32. Денежные средства в счет оплаты приватизируемого имущества перечисляются победителем продажи приватизируемого имущества муниципального имущества в местный бюджет на счет, указанный в информационном сообщении о проведении продажи имущества, в сроки, определяемые в соответствии с Положением, утвержденным постановлением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Правительства Российской Федерации от 27.08.2012 года № 860 "Об организации и проведении продажи государственного или муниципального имущества в электронной форме"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33. Решение о предоставлении рассрочки может быть принято в случае приватизации имущества без объявления цены.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Решение о предоставлении рассрочки принимается Администрацией при принятии решения об условиях приватизации имущества либо по заявлению покупателя о предоставлении рассрочки (далее – заявление) при подготовке договора купли-продажи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34. При предоставлении рассрочки сумма первоначального взноса при оплате имущества должна составлять не менее 50 процентов от цены договора купли-продажи имущества.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35. Заявление о предоставлении рассрочки должно содержать следующие сведения: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1) обоснование необходимости предоставления рассрочки с приведением объективных причин невозможности оплаты приобретаемого имущества единовременно;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2) сумма рассрочки, определяемая с учетом пункта 34 настоящего Положения;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3) срок рассрочки, определяемый с учетом пункта 30 настоящего Положения;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4) график платежей;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5) способ получения покупателем решения о предоставлении рассрочки или решения об отказе в предоставлении рассрочки в соответствии с пунктом 36 настоящего Положения;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6) подпись покупателя или лица, уполномоченного покупателем.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36. Заявление с приложением заверенных в установленном порядке копий документов, удостоверяющих личность и полномочия лица, подписавшего заявление, а также документов, подтверждающих объективные причины невозможности оплаты приобретаемого имущества единовременно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(выписки со счетов покупателя, данные бухгалтерского учета, другие документы, свидетельствующие о недостаточности средств для 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оплаты приобретаемого имущества единовременно), должно быть направлено покупателем в Администрацию не позднее 10 рабочих дней со дня размещения протокола об итогах проведения продажи имущества в информационно-телекоммуникационной сети «Интернет» в соответствии с законодательством.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Заявление может быть направлено покупателем путем личного обращения в Администрацию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через организации почтовой связи либо в электронной форме посредством электронной почты по адресу: a.novochadovo@yandex.ru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в электронной форме должно быть подписано усиленной квалифицированной электронной подписью.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Датой направления заявления путем личного обращения в </w:t>
      </w:r>
      <w:r w:rsidRPr="0013477B">
        <w:rPr>
          <w:rFonts w:ascii="Times New Roman" w:eastAsia="Calibri" w:hAnsi="Times New Roman" w:cs="Times New Roman"/>
          <w:sz w:val="28"/>
          <w:szCs w:val="28"/>
        </w:rPr>
        <w:t>Администрацию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дата личного обращения.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Датой направления заявления через организации почтовой связи, является дата почтового отправления, указанная почтовой организацией.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Датой направления заявления в электронной форме является дата отправления заявления посредством электронной почты.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 37. По результатам рассмотрения заявления Администрация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решение о предоставлении рассрочки или решение об отказе в предоставлении рассрочки в течение 3 рабочих дней со дня поступления </w:t>
      </w:r>
      <w:r w:rsidRPr="0013477B">
        <w:rPr>
          <w:rFonts w:ascii="Times New Roman" w:eastAsia="Calibri" w:hAnsi="Times New Roman" w:cs="Times New Roman"/>
          <w:sz w:val="28"/>
          <w:szCs w:val="28"/>
        </w:rPr>
        <w:t>заявления в Администрацию.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38. Основаниями принятия решения об отказе в предоставлении рассрочки являются: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1) заявление не соответствует требованиям, предусмотренным пунктом 35 настоящего Положения;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2) к заявлению не приложены копии документов, указанных в пункте 36 настоящего Положения, либо копии указанных документов не заверены в установленном законодательством порядке, либо в приложенных копиях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документов отсутствуют сведения о предоставлении лицу, подписавшему заявление, полномочий на подписание и подачу заявления;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3) заявление в электронной</w:t>
      </w: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477B">
        <w:rPr>
          <w:rFonts w:ascii="Times New Roman" w:eastAsia="Calibri" w:hAnsi="Times New Roman" w:cs="Times New Roman"/>
          <w:sz w:val="28"/>
          <w:szCs w:val="28"/>
        </w:rPr>
        <w:t>форме не подписано усиленной квалифицированной электронной подписью;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4) заявление подано с нарушением срока, предусмотренного пунктом 36 настоящего Положения;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5) сумма рассрочки, указанная в заявлении, превышает 50 процентов от цены договора купли-продажи имущества;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6) срок рассрочки превышает один год;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7) график платежей превышает срок рассрочки;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8) по результатам рассмотрения заявления и приложенных к нему копий документов Администрацией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установлено</w:t>
      </w:r>
      <w:r w:rsidRPr="0013477B">
        <w:rPr>
          <w:rFonts w:ascii="Times New Roman" w:eastAsia="Calibri" w:hAnsi="Times New Roman" w:cs="Times New Roman"/>
          <w:sz w:val="28"/>
          <w:szCs w:val="28"/>
        </w:rPr>
        <w:t>, что у покупателя отсутствуют объективные причины невозможности оплаты приобретаемого имущества единовременно</w:t>
      </w:r>
      <w:r w:rsidRPr="001347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39. Решение о предоставлении рассрочки или решение об отказе в предоставлении рассрочки не позднее трех рабочих дней со дня его принятия в соответствии со способом, указанным в заявлении, направляется покупателю почтовым отправлением, вручается лично под роспись покупателю либо лицу, уполномоченному покупателем, либо направляется в форме электронного документа по адресу электронной почты, указанному в заявлении.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40. Покупатель вправе оплатить приобретаемое государственное или муниципальное имущество досрочно.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41.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 муниципального имущества, в срок, не превышающего 30 суток, определенный пунктом 5 статьи 35 Федерального закона от 21.12.2001 г. №178-ФЗ «О приватизации государственного и муниципального имущества».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 xml:space="preserve">42. Денежные средства, полученные от продажи муниципального имущества, подлежат перечислению в бюджет Новочадовского сельского </w:t>
      </w:r>
      <w:r w:rsidRPr="0013477B">
        <w:rPr>
          <w:rFonts w:ascii="Times New Roman" w:eastAsia="Calibri" w:hAnsi="Times New Roman" w:cs="Times New Roman"/>
          <w:sz w:val="28"/>
          <w:szCs w:val="28"/>
        </w:rPr>
        <w:lastRenderedPageBreak/>
        <w:t>поселения Атюрьевского муниципального района в сроки, установленные Федеральным законом от 21.12.2001 г. №178-ФЗ «О приватизации государственного и муниципального имущества».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43. В состав расходов и затрат на организацию и проведение приватизации муниципального имущества включаются: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оплата услуг по оценке муниципального имущества независимыми оценщиками;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расходы на подготовку технической документации (технические планы, кадастровые планы и т. п.);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расходы на публикацию информационных сообщений в средствах массовой информации,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оплата услуг аудиторов.</w:t>
      </w:r>
    </w:p>
    <w:p w:rsidR="009E1085" w:rsidRPr="0013477B" w:rsidRDefault="009E1085" w:rsidP="009E1085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77B">
        <w:rPr>
          <w:rFonts w:ascii="Times New Roman" w:eastAsia="Calibri" w:hAnsi="Times New Roman" w:cs="Times New Roman"/>
          <w:sz w:val="28"/>
          <w:szCs w:val="28"/>
        </w:rPr>
        <w:t>Планируемые расходы и затраты на организацию и проведение приватизации предусматриваются в бюджете Новочадовского сельского поселения Атюрьевского муниципального района на очередной финансовый год.</w:t>
      </w:r>
    </w:p>
    <w:p w:rsidR="0097795D" w:rsidRDefault="0097795D">
      <w:bookmarkStart w:id="1" w:name="_GoBack"/>
      <w:bookmarkEnd w:id="1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038" w:rsidRPr="00150ED0" w:rsidRDefault="009E1085" w:rsidP="00032D5B">
    <w:pPr>
      <w:pStyle w:val="a3"/>
      <w:jc w:val="center"/>
      <w:rPr>
        <w:rFonts w:ascii="Times New Roman" w:hAnsi="Times New Roman"/>
        <w:sz w:val="24"/>
        <w:szCs w:val="24"/>
      </w:rPr>
    </w:pPr>
    <w:r w:rsidRPr="00150ED0">
      <w:rPr>
        <w:rFonts w:ascii="Times New Roman" w:hAnsi="Times New Roman"/>
        <w:sz w:val="24"/>
        <w:szCs w:val="24"/>
      </w:rPr>
      <w:fldChar w:fldCharType="begin"/>
    </w:r>
    <w:r w:rsidRPr="00150ED0">
      <w:rPr>
        <w:rFonts w:ascii="Times New Roman" w:hAnsi="Times New Roman"/>
        <w:sz w:val="24"/>
        <w:szCs w:val="24"/>
      </w:rPr>
      <w:instrText>PAGE   \* MERGEFORMAT</w:instrText>
    </w:r>
    <w:r w:rsidRPr="00150ED0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6</w:t>
    </w:r>
    <w:r w:rsidRPr="00150ED0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085"/>
    <w:rsid w:val="0097795D"/>
    <w:rsid w:val="009E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D2E2F-83C9-42ED-B88C-5187024A7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1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1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3630</Words>
  <Characters>20696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2023-03-02T12:20:00Z</dcterms:created>
  <dcterms:modified xsi:type="dcterms:W3CDTF">2023-03-02T12:20:00Z</dcterms:modified>
</cp:coreProperties>
</file>