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32"/>
          <w:szCs w:val="32"/>
        </w:rPr>
        <w:t>РЕСПУБЛИКА МОРДОВИЯ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32"/>
          <w:szCs w:val="32"/>
        </w:rPr>
        <w:t>АДМИНИСТРАЦИЯ МОРДОВСКО-КОЗЛОВСКОГО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32"/>
          <w:szCs w:val="32"/>
        </w:rPr>
        <w:t>СЕЛЬСКОГО ПОСЕЛЕНИЯ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32"/>
          <w:szCs w:val="32"/>
        </w:rPr>
        <w:t>АТЮРЬЕВСКОГО МУНИЦИПАЛЬНОГО РАЙОНА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PlainText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</w:rPr>
        <w:t>ПОСТАНОВЛЕНИЕ</w:t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</w:rPr>
        <w:t xml:space="preserve">от  22 февраля 2023 года № 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2</w:t>
      </w:r>
    </w:p>
    <w:p>
      <w:pPr>
        <w:pStyle w:val="PlainTex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28"/>
          <w:szCs w:val="28"/>
          <w:highlight w:val="white"/>
        </w:rPr>
      </w:pPr>
      <w:r>
        <w:rPr>
          <w:rFonts w:ascii="Times New Roman" w:hAnsi="Times New Roman"/>
          <w:b/>
          <w:bCs/>
          <w:sz w:val="32"/>
          <w:szCs w:val="32"/>
          <w:shd w:fill="FFFFFF" w:val="clear"/>
        </w:rPr>
        <w:t>ОБ УТВЕРЖДЕНИИ ПОРЯДКА УВЕДОМЛЕНИЯ ПРЕДСТАВИТЕЛЯ НАНИМАТЕЛЯ(РАБОТОДАТЕЛЯ) О ФАКТАХ ОБРАЩЕНИЯ В ЦЕЛЯХ СКЛОНЕНИЯ МУНИЦИПАЛЬНОГО СЛУЖАЩЕГО МОРДОВСКО-КОЗЛОВСКОГО СЕЛЬСКОГО ПОСЕЛЕНИЯ АТЮРЬЕВСКОГО МУНИЦИПАЛЬНОГО РАЙОНА РЕСПУБЛИКИ МОРДОВИЯ К СОВЕРШЕНИЮ КОРРУПЦИОННЫХ ПРАВОНАРУШЕНИЙ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В соответствии со статьей </w:t>
      </w:r>
      <w:hyperlink r:id="rId2">
        <w:r>
          <w:rPr>
            <w:rFonts w:ascii="Times New Roman" w:hAnsi="Times New Roman"/>
            <w:sz w:val="24"/>
            <w:szCs w:val="24"/>
          </w:rPr>
          <w:t>9</w:t>
        </w:r>
      </w:hyperlink>
      <w:r>
        <w:rPr>
          <w:rFonts w:ascii="Times New Roman" w:hAnsi="Times New Roman"/>
          <w:sz w:val="24"/>
          <w:szCs w:val="24"/>
        </w:rPr>
        <w:t xml:space="preserve"> Федерального закона от 25 декабря 2008 года № 273-ФЗ «О противодействии коррупции», в целях предупреждения и пресечения коррупционных правонарушений на муниципальной службе и определения порядка 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правонарушений, устанавливает перечень сведений, содержащихся в уведомлениях, порядок регистрации уведомлений и организации проверки сведений, указанных в уведомлении, а также порядок принятия решений по результатам рассмотрения уведомлений, </w:t>
      </w:r>
      <w:r>
        <w:rPr>
          <w:rFonts w:ascii="Times New Roman" w:hAnsi="Times New Roman"/>
          <w:b/>
          <w:bCs/>
          <w:sz w:val="24"/>
          <w:szCs w:val="24"/>
        </w:rPr>
        <w:t>п о с т а н о в л я ю</w:t>
      </w:r>
      <w:r>
        <w:rPr>
          <w:rFonts w:ascii="Times New Roman" w:hAnsi="Times New Roman"/>
          <w:sz w:val="24"/>
          <w:szCs w:val="24"/>
        </w:rPr>
        <w:t>:</w:t>
      </w:r>
    </w:p>
    <w:p>
      <w:pPr>
        <w:pStyle w:val="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1. Утвердить Порядок уведомления представителя нанимателя (работодателя) о фактах обращения в целях склонения муниципального служащего Мордовско-Козловского сельского поселения Атюрьевского муниципального района Республики Мордовия к совершению коррупционных правонарушений (приложение). </w:t>
      </w:r>
    </w:p>
    <w:p>
      <w:pPr>
        <w:pStyle w:val="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2. Признать утратившим силу постановление администрации Мордовско-Козловского сельского поселения Атюрьевского района от 23.01.2013 года № 1 «</w:t>
      </w:r>
      <w:r>
        <w:rPr>
          <w:rFonts w:ascii="Times New Roman" w:hAnsi="Times New Roman"/>
          <w:bCs/>
          <w:sz w:val="24"/>
          <w:szCs w:val="24"/>
        </w:rPr>
        <w:t>Об утверждении Порядка уведомления представителя нанимателя (работодателя) о фактах обращения в целях склонения муниципального служащего Мордовско-Козловского сельского поселения Атюрьевского муниципального района Республики Мордовия  к совершению коррупционных правонарушений».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3. Настоящее постановление вступает в силу после официального опубликования.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Глава Мордовско-Козловского</w:t>
      </w:r>
    </w:p>
    <w:p>
      <w:pPr>
        <w:pStyle w:val="Normal"/>
        <w:widowControl/>
        <w:suppressAutoHyphens w:val="true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сельского поселения                                 В.Н.Шукшин </w:t>
      </w:r>
    </w:p>
    <w:p>
      <w:pPr>
        <w:pStyle w:val="Normal"/>
        <w:ind w:firstLine="69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tbl>
      <w:tblPr>
        <w:tblW w:w="984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4924"/>
        <w:gridCol w:w="4923"/>
      </w:tblGrid>
      <w:tr>
        <w:trPr/>
        <w:tc>
          <w:tcPr>
            <w:tcW w:w="4924" w:type="dxa"/>
            <w:tcBorders/>
          </w:tcPr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4923" w:type="dxa"/>
            <w:tcBorders/>
          </w:tcPr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</w:t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постановлению администрации </w:t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Мордовско-Козловского сельского поселения</w:t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Атюрьевского района </w:t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22.02.2023 № 2</w:t>
            </w:r>
          </w:p>
        </w:tc>
      </w:tr>
    </w:tbl>
    <w:p>
      <w:pPr>
        <w:pStyle w:val="Normal"/>
        <w:ind w:firstLine="69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 xml:space="preserve">Порядок уведомления представителя нанимателя (работодателя) </w:t>
      </w:r>
    </w:p>
    <w:p>
      <w:pPr>
        <w:pStyle w:val="Normal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>о фактах обращения в целях склонения муниципального служащего к совершению коррупционных правонарушений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1.1. Настоящий Порядок разработан в соответствии со </w:t>
      </w:r>
      <w:hyperlink r:id="rId3">
        <w:r>
          <w:rPr>
            <w:rFonts w:ascii="Times New Roman" w:hAnsi="Times New Roman"/>
            <w:sz w:val="24"/>
            <w:szCs w:val="24"/>
          </w:rPr>
          <w:t>статьей 9</w:t>
        </w:r>
      </w:hyperlink>
      <w:r>
        <w:rPr>
          <w:rFonts w:ascii="Times New Roman" w:hAnsi="Times New Roman"/>
          <w:sz w:val="24"/>
          <w:szCs w:val="24"/>
        </w:rPr>
        <w:t xml:space="preserve"> Федерального закона от 25 декабря 2008 года № 273-ФЗ «О противодействии коррупции» (далее по тексту - Закон) и устанавливает процедуру уведомления муниципальными служащими администрации Мордовско-Козловского сельского поселения Атюрьевского района (далее - муниципальные служащие) представителя нанимателя (работодателя) о фактах обращения к ним каких-либо лиц в целях склонения их к совершению коррупционных правонарушений, а также перечень сведений, которые должны быть сообщены в уведомлении, определяет порядок регистрации таких уведомлений и организацию проверки содержащихся в них сведений.</w:t>
      </w:r>
    </w:p>
    <w:p>
      <w:pPr>
        <w:pStyle w:val="Normal"/>
        <w:ind w:left="698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1.2. Согласно статье 1 Закона коррупцией являются: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а) 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лицами;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б) совершение деяний, указанных в подпункте «а» настоящего пункта, от имени или в интересах юридического лица.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Уведомление муниципальным служащим представителя нанимателя (работодателя) о фактах обращения к нему в целях склонения его к совершению коррупционных правонарушений, за исключением случаев, когда по данным фактам проведена или проводится проверка, является должностной (служебной) обязанностью муниципального служащего, невыполнение которой является правонарушением, влекущим его увольнение с муниципальной службы в соответствии с </w:t>
      </w:r>
      <w:hyperlink r:id="rId4">
        <w:r>
          <w:rPr>
            <w:rFonts w:ascii="Times New Roman" w:hAnsi="Times New Roman"/>
            <w:sz w:val="24"/>
            <w:szCs w:val="24"/>
          </w:rPr>
          <w:t>Федеральным законом</w:t>
        </w:r>
      </w:hyperlink>
      <w:r>
        <w:rPr>
          <w:rFonts w:ascii="Times New Roman" w:hAnsi="Times New Roman"/>
          <w:sz w:val="24"/>
          <w:szCs w:val="24"/>
        </w:rPr>
        <w:t xml:space="preserve"> от 2 марта 2007 года № 25-ФЗ «О муниципальной службе в Российской Федерации» либо привлечение его к иным видам ответственности в соответствии с законодательством Российской Федерации.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Муниципальный служащий обязан уведомлять представителя нанимателя (работодателя), органы прокуратуры или другие государственные органы обо всех случаях обращения к нему каких-либо лиц в целях склонения его к совершению коррупционных правонарушений.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spacing w:before="108" w:after="108"/>
        <w:ind w:left="0" w:hanging="0"/>
        <w:jc w:val="center"/>
        <w:outlineLvl w:val="2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t>2. Регистрация уведомлений представителя нанимателя (работодателя) о фактах обращения в целях склонения муниципального служащего к совершению коррупционных правонарушений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2.1. Муниципальный служащий об обращении к нему каких-либо лиц в целях склонения его к совершению коррупционных правонарушений обязан в тот же день уведомить представителя нанимателя (работодателя).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При нахождении муниципального служащего в командировке, отпуске, вне места прохождения службы по иным основаниям, установленным законодательством Российской Федерации, муниципальный служащий обязан уведомить представителя нанимателя (работодателя) незамедлительно с момента прибытия к месту прохождения службы.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2.2. Муниципальный служащий направляет представителю нанимателя (работодателю) уведомление о фактах обращения в целях склонения муниципального служащего к совершению коррупционных правонарушений (далее - уведомление) в письменном виде по форме согласно приложению № 1 к настоящему Порядку путем передачи его уполномоченному лицу администрации Мордовско-Козловского сельского поселения Атюрьевского района, ответственному за работу по профилактике коррупционных и иных правонарушений (далее - уполномоченный муниципальный служащий).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2.3. Перечень сведений, подлежащих отражению в уведомлении, должен содержать: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- фамилия, имя, отчество, должность, номер контактного телефона муниципального служащего, представившего уведомление;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- описание обстоятельств обращения к муниципальному служащему лица (лиц) в целях склонения его к совершению коррупционных правонарушений (с указанием даты, места и времени обращения);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- подробные сведения о коррупционных правонарушениях, которые предлагались совершить муниципальному служащему;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- известные сведения о лице (лицах), склоняющем (склоняющих) муниципального служащего к совершению коррупционных правонарушений;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- дата и подпись муниципального служащего, представившего уведомление.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К уведомлению прилагаются все имеющиеся материалы (при наличии), подтверждающие обстоятельства обращения в целях склонения муниципального служащего к совершению коррупционных правонарушений, а также иные документы, имеющие отношение к обстоятельствам обращения.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2.4. Уполномоченный муниципальный служащий регистрирует уведомление в день его поступления в журнале регистрации уведомлений и по требованию муниципального служащего, направившего уведомление, передает ему копию уведомления с указанием данных о лице, принявшем уведомление, номера и даты его принятия.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В целях обеспечения конфиденциальности сведений, полученных в результате уведомления, прием, регистрация и дальнейшая работа с уведомлением ведется в помещении без присутствия посторонних лиц.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Уполномоченный муниципальный служащий ведет прием, регистрацию и учет поступивших уведомлений, обеспечивает конфиденциальность и сохранность данных, полученных от муниципального служащего, склоняемого к совершению коррупционного правонарушения, а также несет персональную ответственность в соответствии с законодательством Российской Федерации за разглашение полученных сведений.</w:t>
      </w:r>
    </w:p>
    <w:p>
      <w:pPr>
        <w:pStyle w:val="Normal"/>
        <w:ind w:left="698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2.5. Отказ в регистрации уведомления не допускается.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2.6. Уведомления регистрируются в журнале по форме согласно приложению № 2 к настоящему Порядку, который хранится в месте, защищенном от несанкционированного доступа. Журнал должен быть прошит, пронумерован и заверен печатью администрации Мордовско-Козловского сельского поселения Атюрьевского района.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2.7. После регистрации уведомления уполномоченный муниципальный служащий в тот же день (за исключением выходных и нерабочих праздничных дней) передает уведомление на рассмотрение представителю нанимателя (работодателю) с целью последующей организации проверки содержащихся в нем сведений.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spacing w:before="108" w:after="108"/>
        <w:ind w:left="0" w:hanging="0"/>
        <w:jc w:val="center"/>
        <w:outlineLvl w:val="2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t>3. Организация проверки сведений, содержащихся в уведомлении о фактах обращения в целях склонения муниципального служащего к совершению коррупционных правонарушений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3.1. Представитель нанимателя (работодатель) рассматривает уведомление и принимает решение об организации проверки сведений, содержащихся в уведомлении.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3.2. Организацию проверки сведений, содержащихся в уведомлении муниципального служащего администрации Мордовско-Козловского сельского поселения Атюрьевского района, по поручению представителя нанимателя (работодателя) осуществляет уполномоченный муниципальный служащий, во взаимодействии, при необходимости, с другими отраслевыми (функциональными) органами (отделами) или работниками (служащими)  администрации Мордовско-Козловского сельского поселения Атюрьевского района, на основании распоряжения администрации Мордовско-Козловского сельского поселения Атюрьевского района.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3.3. Проверка проводится в течение трех рабочих дней с момента регистрации уведомления.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3.4. В ходе проверки устанавливается наличие в сведениях, изложенных в уведомлении, признаков состава правонарушения.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3.5. При осуществлении проверки уполномоченный муниципальный служащий   проводит беседу с муниципальным служащим, подавшим уведомление, получает от муниципального служащего пояснения по сведениям, изложенным в уведомлении.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3.6. По результатам проведенной проверки уведомление с приложением материалов проверки представляются представителю нанимателя (работодателю) для принятия решения о направлении уведомления с прилагаемыми к нему материалами в органы прокуратуры или другие государственные органы.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3.7. По окончании проверки уполномоченный муниципальный служащий   знакомит муниципального служащего, передавшего или направившего уведомление, с ее результатами под подпись в журнале регистрации уведомлений.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3.8. При принятии представителем нанимателя (работодателем) решения о направлении уведомления в органы, предусмотренные пунктом 3.6  настоящего Порядка отправка осуществляется не позднее 10 рабочих дней с даты регистрации уведомления в журнале.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3.9. По решению представителя нанимателя (работодателя) уведомление может направляться как одновременно во все государственные органы, так и в один из них по компетенции.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3.10. Государственная защита муниципального служащего, уведомившего представителя нанимателя (работодателя) о фактах обращения в целях склонения его к совершению коррупционного правонарушения, о фактах обращения к иным муниципальным служащим в связи с исполнением должностных (служебных) обязанностей каких-либо лиц в целях склонения их к совершению коррупционных правонарушений, в связи с его участием в уголовном судопроизводстве в качестве потерпевшего или свидетеля обеспечивается в порядке и на условиях, установленных законодательством Российской Федерации.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Представителем нанимателя (работодателем) принимаются меры по защите муниципального служащего, уведомившего о фактах обращения в целях склонения его к совершению коррупционного правонарушения, о фактах обращения к иным гражданским служащим в целях склонения их к совершению коррупционных правонарушений, в части обеспечения муниципальному служащему гарантий, предотвращающих его неправомерное увольнение, перевод на нижестоящую должность, лишение или снижение размера премии, перенос времени отпуска, привлечение к дисциплинарной ответственности в период рассмотрения представленного муниципальным служащим уведомления.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В случае привлечения к дисциплинарной ответственности муниципального служащего, предоставившего соответствующее уведомление, обоснованность такого решения рассматривается на заседании комиссии по соблюдению требований к служебному поведению и урегулированию конфликта интересов.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tbl>
      <w:tblPr>
        <w:tblW w:w="984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4924"/>
        <w:gridCol w:w="4923"/>
      </w:tblGrid>
      <w:tr>
        <w:trPr/>
        <w:tc>
          <w:tcPr>
            <w:tcW w:w="4924" w:type="dxa"/>
            <w:tcBorders/>
          </w:tcPr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4923" w:type="dxa"/>
            <w:tcBorders/>
          </w:tcPr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 № 1</w:t>
            </w:r>
          </w:p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 Порядку 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</w:t>
            </w:r>
          </w:p>
        </w:tc>
      </w:tr>
    </w:tbl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0"/>
        </w:numPr>
        <w:spacing w:before="108" w:after="108"/>
        <w:ind w:left="0" w:hanging="0"/>
        <w:jc w:val="center"/>
        <w:outlineLvl w:val="2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numPr>
          <w:ilvl w:val="0"/>
          <w:numId w:val="0"/>
        </w:numPr>
        <w:spacing w:before="108" w:after="108"/>
        <w:ind w:left="0" w:hanging="0"/>
        <w:jc w:val="center"/>
        <w:outlineLvl w:val="2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t>УВЕДОМЛЕНИЕ О ФАКТАХ ОБРАЩЕНИЯ В ЦЕЛЯХ СКЛОНЕНИЯ МУНИЦИПАЛЬНОГО СЛУЖАЩЕГО К СОВЕРШЕНИЮ КОРРУПЦИОННЫХ ПРАВОНАРУШЕНИЙ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69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Главе Мордовско-Козловского сельского поселения  </w:t>
      </w:r>
    </w:p>
    <w:p>
      <w:pPr>
        <w:pStyle w:val="Normal"/>
        <w:ind w:firstLine="69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Атюрьевского района</w:t>
      </w:r>
    </w:p>
    <w:p>
      <w:pPr>
        <w:pStyle w:val="Normal"/>
        <w:ind w:firstLine="69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 (Ф.И.О.) </w:t>
      </w:r>
    </w:p>
    <w:p>
      <w:pPr>
        <w:pStyle w:val="Normal"/>
        <w:ind w:firstLine="69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 </w:t>
      </w:r>
    </w:p>
    <w:p>
      <w:pPr>
        <w:pStyle w:val="Normal"/>
        <w:ind w:firstLine="69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(Ф.И.О. муниципального служащего, должность) </w:t>
      </w:r>
    </w:p>
    <w:p>
      <w:pPr>
        <w:pStyle w:val="Normal"/>
        <w:ind w:firstLine="69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1. Уведомляю о факте обращения в целях склонения меня к коррупционному правонарушению (далее - склонение к правонарушению) со стороны_____________________________________________________________ </w:t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(указывается Ф.И.О., должность, все известные сведения о физическом (юридическом) лице, склоняющем к правонарушению)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2. Склонение к правонарушению производилось в целях осуществления мною_______________________________________________________________</w:t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(указывается сущность предполагаемого правонарушения)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3. Склонение к правонарушению осуществлялось посредством ___________________________________________________________________-</w:t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(способ склонения: подкуп, угроза, обман и т.д.)</w:t>
      </w:r>
    </w:p>
    <w:p>
      <w:pPr>
        <w:pStyle w:val="Normal"/>
        <w:ind w:left="698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4. Склонение к правонарушению произошло в ____ч. _____м.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"___" ______________ 20__ г. в ______________________________________ (место, адрес)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5. Склонение к правонарушению производилось _______________________________</w:t>
      </w:r>
    </w:p>
    <w:p>
      <w:pPr>
        <w:pStyle w:val="Normal"/>
        <w:ind w:left="1118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(обстоятельства склонения: телефонный разговор, личная встреча, почта и др.)</w:t>
      </w:r>
    </w:p>
    <w:p>
      <w:pPr>
        <w:pStyle w:val="Normal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_____________ (дата заполнения уведомления)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____________ (подпись)_____________________ (расшифровка подписи)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tbl>
      <w:tblPr>
        <w:tblW w:w="984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4924"/>
        <w:gridCol w:w="4923"/>
      </w:tblGrid>
      <w:tr>
        <w:trPr/>
        <w:tc>
          <w:tcPr>
            <w:tcW w:w="4924" w:type="dxa"/>
            <w:tcBorders/>
          </w:tcPr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4923" w:type="dxa"/>
            <w:tcBorders/>
          </w:tcPr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 № 2</w:t>
            </w:r>
          </w:p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 Порядку 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</w:t>
            </w:r>
          </w:p>
        </w:tc>
      </w:tr>
    </w:tbl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69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69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69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ЖУРНАЛ</w:t>
      </w:r>
    </w:p>
    <w:p>
      <w:pPr>
        <w:pStyle w:val="Normal"/>
        <w:numPr>
          <w:ilvl w:val="0"/>
          <w:numId w:val="0"/>
        </w:numPr>
        <w:spacing w:before="108" w:after="108"/>
        <w:ind w:left="0" w:hanging="0"/>
        <w:jc w:val="center"/>
        <w:outlineLvl w:val="2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t>РЕГИСТРАЦИИ УВЕДОМЛЕНИЙ ПРЕДСТАВИТЕЛЯ НАНИМАТЕЛЯ О ФАКТАХ ОБРАЩЕНИЯ В ЦЕЛЯХ СКЛОНЕНИЯ МУНИЦИПАЛЬНОГО СЛУЖАЩЕГО К СОВЕРШЕНИЮ КОРРУПЦИОННЫХ ПРАВОНАРУШЕНИЙ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tbl>
      <w:tblPr>
        <w:tblW w:w="9945" w:type="dxa"/>
        <w:jc w:val="left"/>
        <w:tblInd w:w="-157" w:type="dxa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162"/>
        <w:gridCol w:w="1138"/>
        <w:gridCol w:w="1135"/>
        <w:gridCol w:w="1365"/>
        <w:gridCol w:w="1477"/>
        <w:gridCol w:w="1091"/>
        <w:gridCol w:w="1431"/>
        <w:gridCol w:w="1144"/>
      </w:tblGrid>
      <w:tr>
        <w:trPr/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Регистра ционный номер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firstLine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принятия уведомлен ия на регистрац ию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firstLine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и подпись лица, подавшего уведомлен ие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firstLine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ind w:firstLine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и подпись лица, принявшего уведомление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firstLine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ind w:firstLine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Краткая информация о сведениях, указанных в уведомлении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firstLine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передачи уведомле ния руководи телю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firstLine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ind w:firstLine="22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Сведения о принятом решении (дата и резолюция)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ind w:left="139" w:hanging="139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Особые отметки</w:t>
            </w:r>
          </w:p>
        </w:tc>
      </w:tr>
      <w:tr>
        <w:trPr/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419"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559"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559"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698"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698"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419"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698"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ind w:left="559"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>
        <w:trPr/>
        <w:tc>
          <w:tcPr>
            <w:tcW w:w="1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</w:tbl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bookmarkStart w:id="0" w:name="OLE_LINK1"/>
      <w:bookmarkEnd w:id="0"/>
      <w:r>
        <w:rPr>
          <w:rFonts w:ascii="Times New Roman" w:hAnsi="Times New Roman"/>
          <w:sz w:val="24"/>
          <w:szCs w:val="24"/>
        </w:rPr>
        <w:t>____________ (подпись)_____________________ (расшифровка подписи)</w:t>
      </w:r>
    </w:p>
    <w:p>
      <w:pPr>
        <w:pStyle w:val="Normal"/>
        <w:jc w:val="both"/>
        <w:rPr>
          <w:rFonts w:ascii="Times New Roman CYR" w:hAnsi="Times New Roman CYR" w:cs="Times New Roman CYR"/>
          <w:sz w:val="24"/>
          <w:szCs w:val="24"/>
        </w:rPr>
      </w:pPr>
      <w:r>
        <w:rPr/>
      </w:r>
    </w:p>
    <w:sectPr>
      <w:headerReference w:type="default" r:id="rId5"/>
      <w:type w:val="nextPage"/>
      <w:pgSz w:w="11906" w:h="16838"/>
      <w:pgMar w:left="1701" w:right="567" w:header="720" w:top="1134" w:footer="0" w:bottom="1134" w:gutter="0"/>
      <w:pgNumType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 CYR">
    <w:charset w:val="cc"/>
    <w:family w:val="roman"/>
    <w:pitch w:val="variable"/>
  </w:font>
  <w:font w:name="Calibri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6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92075" cy="203835"/>
              <wp:effectExtent l="0" t="0" r="0" b="0"/>
              <wp:wrapSquare wrapText="largest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1440" cy="203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rPr>
                              <w:rFonts w:ascii="Times New Roman" w:hAnsi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Pagenumber"/>
                              <w:rFonts w:ascii="Times New Roman" w:hAnsi="Times New Roman"/>
                              <w:color w:val="000000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sz w:val="28"/>
                              <w:szCs w:val="28"/>
                              <w:rFonts w:ascii="Times New Roman" w:hAnsi="Times New Roman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  <w:sz w:val="28"/>
                              <w:szCs w:val="28"/>
                              <w:rFonts w:ascii="Times New Roman" w:hAnsi="Times New Roman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sz w:val="28"/>
                              <w:szCs w:val="28"/>
                              <w:rFonts w:ascii="Times New Roman" w:hAnsi="Times New Roman"/>
                            </w:rPr>
                            <w:t>6</w:t>
                          </w:r>
                          <w:r>
                            <w:rPr>
                              <w:rStyle w:val="Pagenumber"/>
                              <w:sz w:val="28"/>
                              <w:szCs w:val="28"/>
                              <w:rFonts w:ascii="Times New Roman" w:hAnsi="Times New Roman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stroked="f" style="position:absolute;margin-left:237.35pt;margin-top:0.05pt;width:7.15pt;height:15.95pt;mso-position-horizontal:center;mso-position-horizontal-relative:margin">
              <w10:wrap type="squar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rPr>
                        <w:rFonts w:ascii="Times New Roman" w:hAnsi="Times New Roman"/>
                        <w:sz w:val="28"/>
                        <w:szCs w:val="28"/>
                      </w:rPr>
                    </w:pPr>
                    <w:r>
                      <w:rPr>
                        <w:rStyle w:val="Pagenumber"/>
                        <w:rFonts w:ascii="Times New Roman" w:hAnsi="Times New Roman"/>
                        <w:color w:val="000000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Style w:val="Pagenumber"/>
                        <w:sz w:val="28"/>
                        <w:szCs w:val="28"/>
                        <w:rFonts w:ascii="Times New Roman" w:hAnsi="Times New Roman"/>
                      </w:rPr>
                      <w:instrText> PAGE </w:instrText>
                    </w:r>
                    <w:r>
                      <w:rPr>
                        <w:rStyle w:val="Pagenumber"/>
                        <w:sz w:val="28"/>
                        <w:szCs w:val="28"/>
                        <w:rFonts w:ascii="Times New Roman" w:hAnsi="Times New Roman"/>
                      </w:rPr>
                      <w:fldChar w:fldCharType="separate"/>
                    </w:r>
                    <w:r>
                      <w:rPr>
                        <w:rStyle w:val="Pagenumber"/>
                        <w:sz w:val="28"/>
                        <w:szCs w:val="28"/>
                        <w:rFonts w:ascii="Times New Roman" w:hAnsi="Times New Roman"/>
                      </w:rPr>
                      <w:t>6</w:t>
                    </w:r>
                    <w:r>
                      <w:rPr>
                        <w:rStyle w:val="Pagenumber"/>
                        <w:sz w:val="28"/>
                        <w:szCs w:val="28"/>
                        <w:rFonts w:ascii="Times New Roman" w:hAnsi="Times New Roman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00"/>
  <w:embedSystemFonts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30806"/>
    <w:pPr>
      <w:widowControl w:val="false"/>
      <w:bidi w:val="0"/>
      <w:spacing w:before="0" w:after="0"/>
      <w:jc w:val="left"/>
    </w:pPr>
    <w:rPr>
      <w:rFonts w:ascii="Arial" w:hAnsi="Arial" w:eastAsia="Times New Roman" w:cs="Times New Roman"/>
      <w:color w:val="auto"/>
      <w:kern w:val="0"/>
      <w:sz w:val="30"/>
      <w:szCs w:val="30"/>
      <w:lang w:val="ru-RU" w:eastAsia="ru-RU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430806"/>
    <w:pPr>
      <w:spacing w:before="108" w:after="108"/>
      <w:jc w:val="center"/>
      <w:outlineLvl w:val="0"/>
    </w:pPr>
    <w:rPr>
      <w:b/>
      <w:bCs/>
      <w:color w:val="000080"/>
      <w:sz w:val="24"/>
      <w:szCs w:val="24"/>
    </w:rPr>
  </w:style>
  <w:style w:type="paragraph" w:styleId="3">
    <w:name w:val="Heading 3"/>
    <w:basedOn w:val="Normal"/>
    <w:next w:val="Normal"/>
    <w:link w:val="Heading3Char"/>
    <w:uiPriority w:val="99"/>
    <w:qFormat/>
    <w:rsid w:val="00624dfb"/>
    <w:pPr>
      <w:keepNext w:val="true"/>
      <w:spacing w:before="240" w:after="60"/>
      <w:outlineLvl w:val="2"/>
    </w:pPr>
    <w:rPr>
      <w:rFonts w:cs="Arial"/>
      <w:b/>
      <w:bCs/>
      <w:sz w:val="26"/>
      <w:szCs w:val="26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sid w:val="00951321"/>
    <w:rPr>
      <w:rFonts w:ascii="Cambria" w:hAnsi="Cambria" w:cs="Times New Roman"/>
      <w:b/>
      <w:bCs/>
      <w:kern w:val="2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9"/>
    <w:semiHidden/>
    <w:qFormat/>
    <w:locked/>
    <w:rsid w:val="00951321"/>
    <w:rPr>
      <w:rFonts w:ascii="Cambria" w:hAnsi="Cambria" w:cs="Times New Roman"/>
      <w:b/>
      <w:bCs/>
      <w:sz w:val="26"/>
      <w:szCs w:val="26"/>
    </w:rPr>
  </w:style>
  <w:style w:type="character" w:styleId="Style12" w:customStyle="1">
    <w:name w:val="Гипертекстовая ссылка"/>
    <w:uiPriority w:val="99"/>
    <w:qFormat/>
    <w:rsid w:val="00430806"/>
    <w:rPr>
      <w:b/>
      <w:color w:val="008000"/>
    </w:rPr>
  </w:style>
  <w:style w:type="character" w:styleId="Style13">
    <w:name w:val="Интернет-ссылка"/>
    <w:basedOn w:val="DefaultParagraphFont"/>
    <w:uiPriority w:val="99"/>
    <w:rsid w:val="00430806"/>
    <w:rPr>
      <w:rFonts w:cs="Times New Roman"/>
      <w:color w:val="0000FF"/>
      <w:u w:val="single"/>
    </w:rPr>
  </w:style>
  <w:style w:type="character" w:styleId="HeaderChar" w:customStyle="1">
    <w:name w:val="Header Char"/>
    <w:basedOn w:val="DefaultParagraphFont"/>
    <w:link w:val="Header"/>
    <w:uiPriority w:val="99"/>
    <w:semiHidden/>
    <w:qFormat/>
    <w:locked/>
    <w:rsid w:val="00951321"/>
    <w:rPr>
      <w:rFonts w:ascii="Arial" w:hAnsi="Arial" w:cs="Times New Roman"/>
      <w:sz w:val="30"/>
      <w:szCs w:val="30"/>
    </w:rPr>
  </w:style>
  <w:style w:type="character" w:styleId="Pagenumber">
    <w:name w:val="page number"/>
    <w:basedOn w:val="DefaultParagraphFont"/>
    <w:uiPriority w:val="99"/>
    <w:qFormat/>
    <w:rsid w:val="00430806"/>
    <w:rPr>
      <w:rFonts w:cs="Times New Roman"/>
    </w:rPr>
  </w:style>
  <w:style w:type="character" w:styleId="PlainTextChar" w:customStyle="1">
    <w:name w:val="Plain Text Char"/>
    <w:basedOn w:val="DefaultParagraphFont"/>
    <w:link w:val="PlainText"/>
    <w:uiPriority w:val="99"/>
    <w:semiHidden/>
    <w:qFormat/>
    <w:locked/>
    <w:rsid w:val="00951321"/>
    <w:rPr>
      <w:rFonts w:ascii="Courier New" w:hAnsi="Courier New" w:cs="Courier New"/>
      <w:sz w:val="20"/>
      <w:szCs w:val="20"/>
    </w:rPr>
  </w:style>
  <w:style w:type="character" w:styleId="PlainTextChar1" w:customStyle="1">
    <w:name w:val="Plain Text Char1"/>
    <w:link w:val="PlainText"/>
    <w:uiPriority w:val="99"/>
    <w:semiHidden/>
    <w:qFormat/>
    <w:locked/>
    <w:rsid w:val="00624596"/>
    <w:rPr>
      <w:rFonts w:ascii="Courier New" w:hAnsi="Courier New"/>
      <w:lang w:val="ru-RU" w:eastAsia="ru-RU"/>
    </w:rPr>
  </w:style>
  <w:style w:type="character" w:styleId="FooterChar" w:customStyle="1">
    <w:name w:val="Footer Char"/>
    <w:basedOn w:val="DefaultParagraphFont"/>
    <w:link w:val="Footer"/>
    <w:uiPriority w:val="99"/>
    <w:semiHidden/>
    <w:qFormat/>
    <w:locked/>
    <w:rsid w:val="00951321"/>
    <w:rPr>
      <w:rFonts w:ascii="Arial" w:hAnsi="Arial" w:cs="Times New Roman"/>
      <w:sz w:val="30"/>
      <w:szCs w:val="30"/>
    </w:rPr>
  </w:style>
  <w:style w:type="character" w:styleId="Appleconvertedspace" w:customStyle="1">
    <w:name w:val="apple-converted-space"/>
    <w:uiPriority w:val="99"/>
    <w:qFormat/>
    <w:rsid w:val="00386c51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locked/>
    <w:rsid w:val="00951321"/>
    <w:rPr>
      <w:rFonts w:ascii="Arial" w:hAnsi="Arial" w:cs="Times New Roman"/>
      <w:sz w:val="30"/>
      <w:szCs w:val="30"/>
    </w:rPr>
  </w:style>
  <w:style w:type="character" w:styleId="BodyTextChar1" w:customStyle="1">
    <w:name w:val="Body Text Char1"/>
    <w:link w:val="BodyText"/>
    <w:uiPriority w:val="99"/>
    <w:qFormat/>
    <w:locked/>
    <w:rsid w:val="007f311d"/>
    <w:rPr>
      <w:sz w:val="24"/>
      <w:lang w:val="ru-RU" w:eastAsia="ru-RU"/>
    </w:rPr>
  </w:style>
  <w:style w:type="character" w:styleId="2" w:customStyle="1">
    <w:name w:val="Основной текст (2)_"/>
    <w:link w:val="20"/>
    <w:uiPriority w:val="99"/>
    <w:qFormat/>
    <w:locked/>
    <w:rsid w:val="002f564b"/>
    <w:rPr>
      <w:b/>
      <w:sz w:val="25"/>
      <w:shd w:fill="FFFFFF" w:val="clear"/>
    </w:rPr>
  </w:style>
  <w:style w:type="character" w:styleId="21" w:customStyle="1">
    <w:name w:val="Заголовок №2_"/>
    <w:link w:val="22"/>
    <w:uiPriority w:val="99"/>
    <w:qFormat/>
    <w:locked/>
    <w:rsid w:val="002f564b"/>
    <w:rPr>
      <w:b/>
      <w:sz w:val="34"/>
      <w:shd w:fill="FFFFFF" w:val="clear"/>
    </w:rPr>
  </w:style>
  <w:style w:type="character" w:styleId="Style14" w:customStyle="1">
    <w:name w:val="Основной текст_"/>
    <w:link w:val="1"/>
    <w:uiPriority w:val="99"/>
    <w:qFormat/>
    <w:locked/>
    <w:rsid w:val="002f564b"/>
    <w:rPr>
      <w:sz w:val="26"/>
      <w:shd w:fill="FFFFFF" w:val="clear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locked/>
    <w:rsid w:val="00951321"/>
    <w:rPr>
      <w:rFonts w:cs="Times New Roman"/>
      <w:sz w:val="2"/>
    </w:rPr>
  </w:style>
  <w:style w:type="character" w:styleId="BalloonTextChar1" w:customStyle="1">
    <w:name w:val="Balloon Text Char1"/>
    <w:link w:val="BalloonText"/>
    <w:uiPriority w:val="99"/>
    <w:qFormat/>
    <w:locked/>
    <w:rsid w:val="004651d7"/>
    <w:rPr>
      <w:rFonts w:ascii="Tahoma" w:hAnsi="Tahoma"/>
      <w:sz w:val="16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link w:val="BodyTextChar1"/>
    <w:uiPriority w:val="99"/>
    <w:rsid w:val="007f311d"/>
    <w:pPr>
      <w:widowControl/>
      <w:jc w:val="both"/>
    </w:pPr>
    <w:rPr>
      <w:rFonts w:ascii="Times New Roman" w:hAnsi="Times New Roman"/>
      <w:sz w:val="24"/>
      <w:szCs w:val="20"/>
    </w:rPr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Style20">
    <w:name w:val="Верхний и нижний колонтитулы"/>
    <w:basedOn w:val="Normal"/>
    <w:qFormat/>
    <w:pPr/>
    <w:rPr/>
  </w:style>
  <w:style w:type="paragraph" w:styleId="Style21">
    <w:name w:val="Header"/>
    <w:basedOn w:val="Normal"/>
    <w:link w:val="HeaderChar"/>
    <w:uiPriority w:val="99"/>
    <w:rsid w:val="00430806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PlainText">
    <w:name w:val="Plain Text"/>
    <w:basedOn w:val="Normal"/>
    <w:link w:val="PlainTextChar1"/>
    <w:uiPriority w:val="99"/>
    <w:qFormat/>
    <w:rsid w:val="00624596"/>
    <w:pPr>
      <w:widowControl/>
    </w:pPr>
    <w:rPr>
      <w:rFonts w:ascii="Courier New" w:hAnsi="Courier New"/>
      <w:sz w:val="20"/>
      <w:szCs w:val="20"/>
    </w:rPr>
  </w:style>
  <w:style w:type="paragraph" w:styleId="Style22">
    <w:name w:val="Footer"/>
    <w:basedOn w:val="Normal"/>
    <w:link w:val="FooterChar"/>
    <w:uiPriority w:val="99"/>
    <w:rsid w:val="00b6692c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3" w:customStyle="1">
    <w:name w:val="Нормальный (таблица)"/>
    <w:basedOn w:val="Normal"/>
    <w:next w:val="Normal"/>
    <w:uiPriority w:val="99"/>
    <w:qFormat/>
    <w:rsid w:val="008c2111"/>
    <w:pPr>
      <w:jc w:val="both"/>
    </w:pPr>
    <w:rPr>
      <w:rFonts w:ascii="Times New Roman CYR" w:hAnsi="Times New Roman CYR" w:cs="Times New Roman CYR"/>
      <w:sz w:val="24"/>
      <w:szCs w:val="24"/>
    </w:rPr>
  </w:style>
  <w:style w:type="paragraph" w:styleId="Style24" w:customStyle="1">
    <w:name w:val="Прижатый влево"/>
    <w:basedOn w:val="Normal"/>
    <w:next w:val="Normal"/>
    <w:uiPriority w:val="99"/>
    <w:qFormat/>
    <w:rsid w:val="008c2111"/>
    <w:pPr/>
    <w:rPr>
      <w:rFonts w:ascii="Times New Roman CYR" w:hAnsi="Times New Roman CYR" w:cs="Times New Roman CYR"/>
      <w:sz w:val="24"/>
      <w:szCs w:val="24"/>
    </w:rPr>
  </w:style>
  <w:style w:type="paragraph" w:styleId="ConsNonformat" w:customStyle="1">
    <w:name w:val="ConsNonformat"/>
    <w:uiPriority w:val="99"/>
    <w:qFormat/>
    <w:rsid w:val="00b412be"/>
    <w:pPr>
      <w:widowControl w:val="false"/>
      <w:bidi w:val="0"/>
      <w:spacing w:lineRule="atLeast" w:line="196" w:before="0" w:after="0"/>
      <w:ind w:firstLine="709"/>
      <w:jc w:val="both"/>
    </w:pPr>
    <w:rPr>
      <w:rFonts w:ascii="Courier New" w:hAnsi="Courier New" w:eastAsia="Times New Roman" w:cs="Courier New"/>
      <w:color w:val="auto"/>
      <w:kern w:val="0"/>
      <w:sz w:val="28"/>
      <w:szCs w:val="28"/>
      <w:lang w:val="ru-RU" w:eastAsia="ru-RU" w:bidi="ar-SA"/>
    </w:rPr>
  </w:style>
  <w:style w:type="paragraph" w:styleId="22" w:customStyle="1">
    <w:name w:val="Основной текст (2)"/>
    <w:basedOn w:val="Normal"/>
    <w:link w:val="2"/>
    <w:uiPriority w:val="99"/>
    <w:qFormat/>
    <w:rsid w:val="002f564b"/>
    <w:pPr>
      <w:shd w:val="clear" w:color="auto" w:fill="FFFFFF"/>
      <w:spacing w:lineRule="atLeast" w:line="240"/>
      <w:jc w:val="center"/>
    </w:pPr>
    <w:rPr>
      <w:rFonts w:ascii="Times New Roman" w:hAnsi="Times New Roman"/>
      <w:b/>
      <w:sz w:val="25"/>
      <w:szCs w:val="20"/>
      <w:shd w:fill="FFFFFF" w:val="clear"/>
    </w:rPr>
  </w:style>
  <w:style w:type="paragraph" w:styleId="23" w:customStyle="1">
    <w:name w:val="Заголовок №2"/>
    <w:basedOn w:val="Normal"/>
    <w:link w:val="21"/>
    <w:uiPriority w:val="99"/>
    <w:qFormat/>
    <w:rsid w:val="002f564b"/>
    <w:pPr>
      <w:shd w:val="clear" w:color="auto" w:fill="FFFFFF"/>
      <w:spacing w:lineRule="atLeast" w:line="240" w:before="360" w:after="0"/>
      <w:jc w:val="center"/>
      <w:outlineLvl w:val="1"/>
    </w:pPr>
    <w:rPr>
      <w:rFonts w:ascii="Times New Roman" w:hAnsi="Times New Roman"/>
      <w:b/>
      <w:sz w:val="34"/>
      <w:szCs w:val="20"/>
      <w:shd w:fill="FFFFFF" w:val="clear"/>
    </w:rPr>
  </w:style>
  <w:style w:type="paragraph" w:styleId="11" w:customStyle="1">
    <w:name w:val="Основной текст1"/>
    <w:basedOn w:val="Normal"/>
    <w:link w:val="a2"/>
    <w:uiPriority w:val="99"/>
    <w:qFormat/>
    <w:rsid w:val="002f564b"/>
    <w:pPr>
      <w:shd w:val="clear" w:color="auto" w:fill="FFFFFF"/>
      <w:spacing w:lineRule="atLeast" w:line="240" w:before="600" w:after="120"/>
      <w:jc w:val="both"/>
    </w:pPr>
    <w:rPr>
      <w:rFonts w:ascii="Times New Roman" w:hAnsi="Times New Roman"/>
      <w:sz w:val="26"/>
      <w:szCs w:val="20"/>
      <w:shd w:fill="FFFFFF" w:val="clear"/>
    </w:rPr>
  </w:style>
  <w:style w:type="paragraph" w:styleId="NoSpacing">
    <w:name w:val="No Spacing"/>
    <w:uiPriority w:val="99"/>
    <w:qFormat/>
    <w:rsid w:val="002f564b"/>
    <w:pPr>
      <w:widowControl/>
      <w:bidi w:val="0"/>
      <w:spacing w:before="0" w:after="0"/>
      <w:jc w:val="left"/>
    </w:pPr>
    <w:rPr>
      <w:rFonts w:ascii="Calibri" w:hAnsi="Calibri" w:eastAsia="Times New Roman" w:cs="Times New Roman"/>
      <w:color w:val="auto"/>
      <w:kern w:val="0"/>
      <w:sz w:val="30"/>
      <w:szCs w:val="22"/>
      <w:lang w:val="ru-RU" w:eastAsia="en-US" w:bidi="ar-SA"/>
    </w:rPr>
  </w:style>
  <w:style w:type="paragraph" w:styleId="BalloonText">
    <w:name w:val="Balloon Text"/>
    <w:basedOn w:val="Normal"/>
    <w:link w:val="BalloonTextChar1"/>
    <w:uiPriority w:val="99"/>
    <w:qFormat/>
    <w:rsid w:val="004651d7"/>
    <w:pPr/>
    <w:rPr>
      <w:rFonts w:ascii="Tahoma" w:hAnsi="Tahoma"/>
      <w:sz w:val="16"/>
      <w:szCs w:val="20"/>
    </w:rPr>
  </w:style>
  <w:style w:type="paragraph" w:styleId="Style25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606241"/>
    <w:rPr>
      <w:sz w:val="20"/>
      <w:szCs w:val="20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uiPriority w:val="99"/>
    <w:rsid w:val="004651d7"/>
    <w:rPr>
      <w:sz w:val="20"/>
      <w:szCs w:val="20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municipal.garant.ru/document/redirect/12164203/8071" TargetMode="External"/><Relationship Id="rId3" Type="http://schemas.openxmlformats.org/officeDocument/2006/relationships/hyperlink" Target="http://municipal.garant.ru/document/redirect/12164203/9" TargetMode="External"/><Relationship Id="rId4" Type="http://schemas.openxmlformats.org/officeDocument/2006/relationships/hyperlink" Target="http://municipal.garant.ru/document/redirect/12152272/0" TargetMode="External"/><Relationship Id="rId5" Type="http://schemas.openxmlformats.org/officeDocument/2006/relationships/header" Target="header1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</TotalTime>
  <Application>LibreOffice/6.4.0.3$Windows_X86_64 LibreOffice_project/b0a288ab3d2d4774cb44b62f04d5d28733ac6df8</Application>
  <Pages>6</Pages>
  <Words>1581</Words>
  <Characters>12484</Characters>
  <CharactersWithSpaces>14023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2022-10-25T06:25:00Z</dcterms:created>
  <dc:creator>Южное</dc:creator>
  <dc:description/>
  <dc:language>ru-RU</dc:language>
  <cp:lastModifiedBy/>
  <cp:lastPrinted>2023-02-22T14:14:31Z</cp:lastPrinted>
  <dcterms:modified xsi:type="dcterms:W3CDTF">2023-02-27T09:09:26Z</dcterms:modified>
  <cp:revision>10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