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both"/>
        <w:rPr>
          <w:rFonts w:eastAsia="Times New Roman" w:cs="Times New Roman"/>
          <w:b w:val="false"/>
          <w:b w:val="false"/>
          <w:bCs w:val="false"/>
          <w:color w:val="auto"/>
          <w:sz w:val="26"/>
          <w:szCs w:val="26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color w:val="auto"/>
          <w:sz w:val="26"/>
          <w:szCs w:val="26"/>
          <w:lang w:val="ru-RU" w:eastAsia="ru-RU" w:bidi="ar-SA"/>
        </w:rPr>
      </w:r>
    </w:p>
    <w:p>
      <w:pPr>
        <w:pStyle w:val="Normal"/>
        <w:rPr>
          <w:rFonts w:eastAsia="Lucida Sans Unicode" w:cs="Tahoma"/>
          <w:color w:val="auto"/>
          <w:sz w:val="24"/>
          <w:szCs w:val="24"/>
          <w:lang w:val="ru-RU" w:eastAsia="ru-RU" w:bidi="ru-RU"/>
        </w:rPr>
      </w:pPr>
      <w:r>
        <w:rPr>
          <w:rFonts w:eastAsia="Lucida Sans Unicode" w:cs="Tahoma"/>
          <w:color w:val="auto"/>
          <w:sz w:val="24"/>
          <w:szCs w:val="24"/>
          <w:lang w:val="ru-RU" w:eastAsia="ru-RU" w:bidi="ru-RU"/>
        </w:rPr>
        <w:t xml:space="preserve">                               </w:t>
      </w:r>
    </w:p>
    <w:tbl>
      <w:tblPr>
        <w:tblW w:w="4583" w:type="dxa"/>
        <w:jc w:val="left"/>
        <w:tblInd w:w="-51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1"/>
        <w:gridCol w:w="2282"/>
      </w:tblGrid>
      <w:tr>
        <w:trPr>
          <w:trHeight w:val="1005" w:hRule="atLeast"/>
        </w:trPr>
        <w:tc>
          <w:tcPr>
            <w:tcW w:w="2301" w:type="dxa"/>
            <w:tcBorders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АДМИНИСТРАЦИЯ</w:t>
            </w:r>
          </w:p>
          <w:p>
            <w:pPr>
              <w:pStyle w:val="Normal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 xml:space="preserve">МОРДОВСКО - КОЗЛОВСКОГО СЕЛЬСКОГО  ПОСЕЛЕНИЯ </w:t>
            </w:r>
          </w:p>
          <w:p>
            <w:pPr>
              <w:pStyle w:val="Normal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АТЮРЬЕВСКОГО</w:t>
            </w:r>
          </w:p>
          <w:p>
            <w:pPr>
              <w:pStyle w:val="Normal"/>
              <w:ind w:left="38" w:right="0" w:hanging="0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МУНИЦИПАЛЬНОГО</w:t>
            </w:r>
          </w:p>
          <w:p>
            <w:pPr>
              <w:pStyle w:val="Normal"/>
              <w:ind w:left="38" w:right="0" w:hanging="0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РАЙОНА</w:t>
            </w:r>
          </w:p>
        </w:tc>
        <w:tc>
          <w:tcPr>
            <w:tcW w:w="2282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МОРДОВСКО - КОЗЛОВСКЯЙ СЕЛЬСКЯЙ  ПОСЕЛЕНИЯНЬ</w:t>
            </w:r>
          </w:p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 xml:space="preserve">АДМИНИСТРАЦИЯСЬ АТЮРЬЕВСКЯЙ МУНИЦИПАЛЬНАЙ </w:t>
            </w:r>
          </w:p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РАЙОНОНЬ</w:t>
            </w:r>
          </w:p>
        </w:tc>
      </w:tr>
    </w:tbl>
    <w:p>
      <w:pPr>
        <w:pStyle w:val="Normal"/>
        <w:rPr/>
      </w:pPr>
      <w:r>
        <w:rPr>
          <w:rFonts w:eastAsia="Lucida Sans Unicode" w:cs="Tahoma"/>
          <w:b w:val="false"/>
          <w:bCs w:val="false"/>
          <w:color w:val="auto"/>
          <w:sz w:val="28"/>
          <w:szCs w:val="28"/>
          <w:lang w:val="ru-RU" w:eastAsia="ru-RU" w:bidi="ru-RU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ул. Центральная, д.45  с. Мордовская </w:t>
      </w:r>
    </w:p>
    <w:p>
      <w:pPr>
        <w:pStyle w:val="Normal"/>
        <w:snapToGrid w:val="false"/>
        <w:jc w:val="left"/>
        <w:rPr>
          <w:rFonts w:eastAsia="Times New Roman" w:cs="Times New Roman"/>
          <w:color w:val="auto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>Козловка, Атюрьевского  муниципального</w:t>
      </w:r>
    </w:p>
    <w:p>
      <w:pPr>
        <w:pStyle w:val="Normal"/>
        <w:snapToGrid w:val="false"/>
        <w:jc w:val="left"/>
        <w:rPr>
          <w:rFonts w:eastAsia="Times New Roman" w:cs="Times New Roman"/>
          <w:color w:val="auto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     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>района, Республики Мордовия</w:t>
      </w:r>
    </w:p>
    <w:p>
      <w:pPr>
        <w:pStyle w:val="Normal"/>
        <w:jc w:val="left"/>
        <w:rPr>
          <w:rFonts w:eastAsia="Times New Roman" w:cs="Times New Roman"/>
          <w:color w:val="auto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       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>431061, тел. (83454) 2-32-19</w:t>
      </w:r>
    </w:p>
    <w:p>
      <w:pPr>
        <w:pStyle w:val="Normal"/>
        <w:spacing w:lineRule="atLeast" w:line="100"/>
        <w:rPr/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ОКПО-04302726, ОГРН 1021300765243              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>П</w:t>
      </w:r>
      <w:r>
        <w:rPr>
          <w:rFonts w:eastAsia="Times New Roman" w:cs="Times New Roman"/>
          <w:b/>
          <w:color w:val="auto"/>
          <w:sz w:val="28"/>
          <w:szCs w:val="28"/>
          <w:lang w:val="ru-RU" w:eastAsia="ru-RU" w:bidi="ar-SA"/>
        </w:rPr>
        <w:t xml:space="preserve">рокурору Атюрьевского  района  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ru-RU" w:eastAsia="ru-RU" w:bidi="ar-SA"/>
        </w:rPr>
        <w:t xml:space="preserve">    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          ИНН / КПП 1302063312 / 130201001  </w:t>
      </w:r>
      <w:r>
        <w:rPr>
          <w:rFonts w:eastAsia="Times New Roman" w:cs="Times New Roman"/>
          <w:b/>
          <w:color w:val="auto"/>
          <w:sz w:val="20"/>
          <w:szCs w:val="20"/>
          <w:lang w:val="ru-RU" w:eastAsia="ru-RU" w:bidi="ar-SA"/>
        </w:rPr>
        <w:t xml:space="preserve">                     </w:t>
      </w:r>
      <w:r>
        <w:rPr>
          <w:rFonts w:eastAsia="Times New Roman" w:cs="Times New Roman"/>
          <w:b/>
          <w:color w:val="auto"/>
          <w:sz w:val="28"/>
          <w:szCs w:val="28"/>
          <w:lang w:val="ru-RU" w:eastAsia="ru-RU" w:bidi="ar-SA"/>
        </w:rPr>
        <w:t>с</w:t>
      </w:r>
      <w:r>
        <w:rPr>
          <w:rFonts w:eastAsia="Lucida Sans Unicode" w:cs="Tahoma"/>
          <w:b/>
          <w:color w:val="auto"/>
          <w:sz w:val="28"/>
          <w:szCs w:val="28"/>
          <w:lang w:val="ru-RU" w:eastAsia="ru-RU" w:bidi="ru-RU"/>
        </w:rPr>
        <w:t xml:space="preserve">оветнику юстиции </w:t>
      </w:r>
    </w:p>
    <w:p>
      <w:pPr>
        <w:pStyle w:val="Normal"/>
        <w:jc w:val="left"/>
        <w:rPr/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                                                                                    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>А.И.Егорову</w:t>
      </w:r>
    </w:p>
    <w:p>
      <w:pPr>
        <w:pStyle w:val="Normal"/>
        <w:spacing w:lineRule="atLeast" w:line="100"/>
        <w:rPr/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От </w:t>
      </w:r>
      <w:r>
        <w:rPr>
          <w:rFonts w:eastAsia="Times New Roman" w:cs="Times New Roman"/>
          <w:color w:val="auto"/>
          <w:sz w:val="20"/>
          <w:szCs w:val="20"/>
          <w:u w:val="single"/>
          <w:lang w:val="ru-RU" w:eastAsia="ru-RU" w:bidi="ar-SA"/>
        </w:rPr>
        <w:t xml:space="preserve"> </w:t>
      </w:r>
      <w:r>
        <w:rPr>
          <w:rFonts w:eastAsia="Times New Roman" w:cs="Times New Roman"/>
          <w:color w:val="auto"/>
          <w:sz w:val="20"/>
          <w:szCs w:val="20"/>
          <w:u w:val="single"/>
          <w:lang w:val="ru-RU" w:eastAsia="ru-RU" w:bidi="ar-SA"/>
        </w:rPr>
        <w:t>14</w:t>
      </w:r>
      <w:r>
        <w:rPr>
          <w:rFonts w:eastAsia="Times New Roman" w:cs="Times New Roman"/>
          <w:color w:val="auto"/>
          <w:sz w:val="20"/>
          <w:szCs w:val="20"/>
          <w:u w:val="single"/>
          <w:lang w:val="ru-RU" w:eastAsia="ru-RU" w:bidi="ar-SA"/>
        </w:rPr>
        <w:t>.0</w:t>
      </w:r>
      <w:r>
        <w:rPr>
          <w:rFonts w:eastAsia="Times New Roman" w:cs="Times New Roman"/>
          <w:color w:val="auto"/>
          <w:sz w:val="20"/>
          <w:szCs w:val="20"/>
          <w:u w:val="single"/>
          <w:lang w:val="ru-RU" w:eastAsia="ru-RU" w:bidi="ar-SA"/>
        </w:rPr>
        <w:t>2.</w:t>
      </w:r>
      <w:r>
        <w:rPr>
          <w:rFonts w:eastAsia="Times New Roman" w:cs="Times New Roman"/>
          <w:color w:val="auto"/>
          <w:sz w:val="20"/>
          <w:szCs w:val="20"/>
          <w:u w:val="single"/>
          <w:lang w:val="ru-RU" w:eastAsia="ru-RU" w:bidi="ar-SA"/>
        </w:rPr>
        <w:t>20</w:t>
      </w:r>
      <w:r>
        <w:rPr>
          <w:rFonts w:eastAsia="Times New Roman" w:cs="Times New Roman"/>
          <w:color w:val="auto"/>
          <w:sz w:val="20"/>
          <w:szCs w:val="20"/>
          <w:u w:val="single"/>
          <w:lang w:val="ru-RU" w:eastAsia="ru-RU" w:bidi="ar-SA"/>
        </w:rPr>
        <w:t>2</w:t>
      </w:r>
      <w:r>
        <w:rPr>
          <w:rFonts w:eastAsia="Times New Roman" w:cs="Times New Roman"/>
          <w:color w:val="auto"/>
          <w:sz w:val="20"/>
          <w:szCs w:val="20"/>
          <w:u w:val="single"/>
          <w:lang w:val="ru-RU" w:eastAsia="ru-RU" w:bidi="ar-SA"/>
        </w:rPr>
        <w:t>3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г. № </w:t>
      </w:r>
      <w:r>
        <w:rPr>
          <w:rFonts w:eastAsia="Times New Roman" w:cs="Times New Roman"/>
          <w:color w:val="auto"/>
          <w:sz w:val="20"/>
          <w:szCs w:val="20"/>
          <w:u w:val="single"/>
          <w:lang w:val="ru-RU" w:eastAsia="ru-RU" w:bidi="ar-SA"/>
        </w:rPr>
        <w:t xml:space="preserve"> </w:t>
      </w:r>
      <w:r>
        <w:rPr>
          <w:rFonts w:eastAsia="Times New Roman" w:cs="Times New Roman"/>
          <w:color w:val="auto"/>
          <w:sz w:val="20"/>
          <w:szCs w:val="20"/>
          <w:u w:val="single"/>
          <w:lang w:val="ru-RU" w:eastAsia="ru-RU" w:bidi="ar-SA"/>
        </w:rPr>
        <w:t>3</w:t>
      </w:r>
      <w:r>
        <w:rPr>
          <w:rFonts w:eastAsia="Times New Roman" w:cs="Times New Roman"/>
          <w:color w:val="auto"/>
          <w:sz w:val="20"/>
          <w:szCs w:val="20"/>
          <w:u w:val="single"/>
          <w:lang w:val="ru-RU" w:eastAsia="ru-RU" w:bidi="ar-SA"/>
        </w:rPr>
        <w:t>8</w:t>
      </w:r>
      <w:r>
        <w:rPr>
          <w:rFonts w:eastAsia="Lucida Sans Unicode" w:cs="Tahoma"/>
          <w:color w:val="auto"/>
          <w:sz w:val="28"/>
          <w:szCs w:val="28"/>
          <w:lang w:val="ru-RU" w:eastAsia="ru-RU" w:bidi="ru-RU"/>
        </w:rPr>
        <w:t xml:space="preserve">                   </w:t>
      </w:r>
    </w:p>
    <w:p>
      <w:pPr>
        <w:pStyle w:val="Normal"/>
        <w:tabs>
          <w:tab w:val="clear" w:pos="708"/>
          <w:tab w:val="left" w:pos="360" w:leader="none"/>
          <w:tab w:val="left" w:pos="653" w:leader="none"/>
        </w:tabs>
        <w:jc w:val="both"/>
        <w:rPr>
          <w:rFonts w:eastAsia="Lucida Sans Unicode" w:cs="Tahoma"/>
          <w:b w:val="false"/>
          <w:b w:val="false"/>
          <w:bCs w:val="false"/>
          <w:color w:val="auto"/>
          <w:sz w:val="28"/>
          <w:szCs w:val="28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8"/>
          <w:szCs w:val="28"/>
          <w:lang w:val="ru-RU" w:eastAsia="ru-RU" w:bidi="ru-RU"/>
        </w:rPr>
        <w:t xml:space="preserve"> </w:t>
      </w:r>
    </w:p>
    <w:p>
      <w:pPr>
        <w:pStyle w:val="Normal"/>
        <w:tabs>
          <w:tab w:val="clear" w:pos="708"/>
          <w:tab w:val="left" w:pos="360" w:leader="none"/>
          <w:tab w:val="left" w:pos="653" w:leader="none"/>
        </w:tabs>
        <w:jc w:val="both"/>
        <w:rPr>
          <w:rFonts w:eastAsia="Lucida Sans Unicode" w:cs="Tahoma"/>
          <w:b w:val="false"/>
          <w:b w:val="false"/>
          <w:bCs w:val="false"/>
          <w:color w:val="auto"/>
          <w:sz w:val="28"/>
          <w:szCs w:val="28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8"/>
          <w:szCs w:val="28"/>
          <w:lang w:val="ru-RU" w:eastAsia="ru-RU" w:bidi="ru-RU"/>
        </w:rPr>
      </w:r>
    </w:p>
    <w:p>
      <w:pPr>
        <w:pStyle w:val="Normal"/>
        <w:tabs>
          <w:tab w:val="clear" w:pos="708"/>
          <w:tab w:val="left" w:pos="360" w:leader="none"/>
          <w:tab w:val="left" w:pos="653" w:leader="none"/>
        </w:tabs>
        <w:jc w:val="both"/>
        <w:rPr>
          <w:rFonts w:eastAsia="Lucida Sans Unicode" w:cs="Tahoma"/>
          <w:b w:val="false"/>
          <w:b w:val="false"/>
          <w:bCs w:val="false"/>
          <w:color w:val="auto"/>
          <w:sz w:val="28"/>
          <w:szCs w:val="28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8"/>
          <w:szCs w:val="28"/>
          <w:lang w:val="ru-RU" w:eastAsia="ru-RU" w:bidi="ru-RU"/>
        </w:rPr>
      </w:r>
    </w:p>
    <w:p>
      <w:pPr>
        <w:pStyle w:val="Normal"/>
        <w:tabs>
          <w:tab w:val="clear" w:pos="708"/>
          <w:tab w:val="left" w:pos="360" w:leader="none"/>
          <w:tab w:val="left" w:pos="653" w:leader="none"/>
        </w:tabs>
        <w:jc w:val="both"/>
        <w:rPr/>
      </w:pPr>
      <w:r>
        <w:rPr>
          <w:rFonts w:eastAsia="Lucida Sans Unicode" w:cs="Tahoma"/>
          <w:b w:val="false"/>
          <w:bCs w:val="false"/>
          <w:color w:val="auto"/>
          <w:sz w:val="28"/>
          <w:szCs w:val="28"/>
          <w:lang w:val="ru-RU" w:eastAsia="ru-RU" w:bidi="ru-RU"/>
        </w:rPr>
        <w:t xml:space="preserve"> </w:t>
      </w:r>
      <w:r>
        <w:rPr>
          <w:rFonts w:eastAsia="Lucida Sans Unicode" w:cs="Tahoma" w:ascii="Times New Roman" w:hAnsi="Times New Roman"/>
          <w:b w:val="false"/>
          <w:bCs w:val="false"/>
          <w:color w:val="auto"/>
          <w:sz w:val="24"/>
          <w:szCs w:val="24"/>
          <w:lang w:val="ru-RU" w:eastAsia="ru-RU" w:bidi="ru-RU"/>
        </w:rPr>
        <w:t xml:space="preserve"> </w:t>
      </w:r>
      <w:r>
        <w:rPr>
          <w:rFonts w:eastAsia="Lucida Sans Unicode" w:cs="Tahoma" w:ascii="Times New Roman" w:hAnsi="Times New Roman"/>
          <w:b w:val="false"/>
          <w:bCs w:val="false"/>
          <w:color w:val="auto"/>
          <w:sz w:val="24"/>
          <w:szCs w:val="24"/>
          <w:lang w:val="ru-RU" w:eastAsia="ru-RU" w:bidi="ru-RU"/>
        </w:rPr>
        <w:t xml:space="preserve">Администрация   Мордовско- Козловского  сельского  поселения  Атюрьевского муниципального   района Республики  Мордовия  </w:t>
      </w:r>
      <w:r>
        <w:rPr>
          <w:rFonts w:eastAsia="Lucida Sans Unicode" w:cs="Tahoma" w:ascii="Times New Roman" w:hAnsi="Times New Roman"/>
          <w:b w:val="false"/>
          <w:bCs w:val="false"/>
          <w:color w:val="auto"/>
          <w:sz w:val="24"/>
          <w:szCs w:val="24"/>
          <w:lang w:val="ru-RU" w:eastAsia="ru-RU" w:bidi="ru-RU"/>
        </w:rPr>
        <w:t>направляет в Ваш адрес проект постановления   «Об утверждении Порядка уведомления представителя нанимателя (работодателя) о фактах обращения в целях склонения муниципального служащего Мордовско-Козловского сельского поселения Атюрьевского муниципального района Республики Мордовия к совершению коррупционных правонарушений».</w:t>
      </w:r>
    </w:p>
    <w:p>
      <w:pPr>
        <w:pStyle w:val="Normal"/>
        <w:tabs>
          <w:tab w:val="clear" w:pos="708"/>
          <w:tab w:val="left" w:pos="360" w:leader="none"/>
          <w:tab w:val="left" w:pos="653" w:leader="none"/>
        </w:tabs>
        <w:jc w:val="both"/>
        <w:rPr>
          <w:rFonts w:eastAsia="Lucida Sans Unicode" w:cs="Tahoma"/>
          <w:b w:val="false"/>
          <w:b w:val="false"/>
          <w:bCs w:val="false"/>
          <w:color w:val="auto"/>
          <w:sz w:val="26"/>
          <w:szCs w:val="26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6"/>
          <w:szCs w:val="26"/>
          <w:lang w:val="ru-RU" w:eastAsia="ru-RU" w:bidi="ru-RU"/>
        </w:rPr>
      </w:r>
    </w:p>
    <w:p>
      <w:pPr>
        <w:pStyle w:val="Normal"/>
        <w:rPr>
          <w:rFonts w:eastAsia="Lucida Sans Unicode" w:cs="Tahoma"/>
          <w:b w:val="false"/>
          <w:b w:val="false"/>
          <w:bCs w:val="false"/>
          <w:color w:val="auto"/>
          <w:sz w:val="26"/>
          <w:szCs w:val="26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6"/>
          <w:szCs w:val="26"/>
          <w:lang w:val="ru-RU" w:eastAsia="ru-RU" w:bidi="ru-RU"/>
        </w:rPr>
      </w:r>
    </w:p>
    <w:p>
      <w:pPr>
        <w:pStyle w:val="Normal"/>
        <w:jc w:val="both"/>
        <w:rPr>
          <w:rFonts w:eastAsia="Lucida Sans Unicode" w:cs="Tahoma"/>
          <w:b w:val="false"/>
          <w:b w:val="false"/>
          <w:bCs w:val="false"/>
          <w:color w:val="auto"/>
          <w:sz w:val="26"/>
          <w:szCs w:val="26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6"/>
          <w:szCs w:val="26"/>
          <w:lang w:val="ru-RU" w:eastAsia="ru-RU" w:bidi="ru-RU"/>
        </w:rPr>
      </w:r>
    </w:p>
    <w:p>
      <w:pPr>
        <w:pStyle w:val="Normal"/>
        <w:rPr>
          <w:rFonts w:eastAsia="Lucida Sans Unicode" w:cs="Tahoma"/>
          <w:b w:val="false"/>
          <w:b w:val="false"/>
          <w:bCs w:val="false"/>
          <w:color w:val="auto"/>
          <w:sz w:val="26"/>
          <w:szCs w:val="26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6"/>
          <w:szCs w:val="26"/>
          <w:lang w:val="ru-RU" w:eastAsia="ru-RU" w:bidi="ru-RU"/>
        </w:rPr>
      </w:r>
    </w:p>
    <w:p>
      <w:pPr>
        <w:pStyle w:val="Normal"/>
        <w:rPr>
          <w:rFonts w:eastAsia="Lucida Sans Unicode" w:cs="Tahoma"/>
          <w:b w:val="false"/>
          <w:b w:val="false"/>
          <w:bCs w:val="false"/>
          <w:color w:val="auto"/>
          <w:sz w:val="26"/>
          <w:szCs w:val="26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6"/>
          <w:szCs w:val="26"/>
          <w:lang w:val="ru-RU" w:eastAsia="ru-RU" w:bidi="ru-RU"/>
        </w:rPr>
      </w:r>
    </w:p>
    <w:p>
      <w:pPr>
        <w:pStyle w:val="Normal"/>
        <w:rPr>
          <w:rFonts w:eastAsia="Lucida Sans Unicode" w:cs="Tahoma"/>
          <w:b w:val="false"/>
          <w:b w:val="false"/>
          <w:bCs w:val="false"/>
          <w:color w:val="auto"/>
          <w:sz w:val="26"/>
          <w:szCs w:val="26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6"/>
          <w:szCs w:val="26"/>
          <w:lang w:val="ru-RU" w:eastAsia="ru-RU" w:bidi="ru-RU"/>
        </w:rPr>
        <w:t xml:space="preserve">Глава  Мордовско- Козловского </w:t>
      </w:r>
    </w:p>
    <w:p>
      <w:pPr>
        <w:pStyle w:val="Normal"/>
        <w:rPr>
          <w:rFonts w:eastAsia="Lucida Sans Unicode" w:cs="Tahoma"/>
          <w:b w:val="false"/>
          <w:b w:val="false"/>
          <w:bCs w:val="false"/>
          <w:color w:val="auto"/>
          <w:sz w:val="26"/>
          <w:szCs w:val="26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6"/>
          <w:szCs w:val="26"/>
          <w:lang w:val="ru-RU" w:eastAsia="ru-RU" w:bidi="ru-RU"/>
        </w:rPr>
        <w:t>сельского  поселения                                                                   В.Н.Шукшин</w:t>
      </w:r>
    </w:p>
    <w:p>
      <w:pPr>
        <w:pStyle w:val="Normal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ru-RU" w:eastAsia="ru-RU" w:bidi="ar-SA"/>
        </w:rPr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ПРОЕКТ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РЕСПУБЛИКА МОРДОВИЯ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АДМИНИСТРАЦИЯ МОРДОВСКО-КОЗЛОВСКОГО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СЕЛЬСКОГО ПОСЕЛЕНИЯ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АТЮРЬЕВСКОГО МУНИЦИПАЛЬНОГО РАЙОНА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PlainText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</w:rPr>
        <w:t>ПОСТАНОВЛЕНИЕ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</w:rPr>
        <w:t xml:space="preserve">от           2023 года № </w:t>
      </w:r>
    </w:p>
    <w:p>
      <w:pPr>
        <w:pStyle w:val="PlainTex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highlight w:val="white"/>
        </w:rPr>
      </w:pPr>
      <w:r>
        <w:rPr>
          <w:rFonts w:ascii="Times New Roman" w:hAnsi="Times New Roman"/>
          <w:b/>
          <w:bCs/>
          <w:sz w:val="32"/>
          <w:szCs w:val="32"/>
          <w:shd w:fill="FFFFFF" w:val="clear"/>
        </w:rPr>
        <w:t>ОБ УТВЕРЖДЕНИИ ПОРЯДКА УВЕДОМЛЕНИЯ ПРЕДСТАВИТЕЛЯ НАНИМАТЕЛЯ(РАБОТОДАТЕЛЯ) О ФАКТАХ ОБРАЩЕНИЯ В ЦЕЛЯХ СКЛОНЕНИЯ МУНИЦИПАЛЬНОГО СЛУЖАЩЕГО МОРДОВСКО-КОЗЛОВСКОГО СЕЛЬСКОГО ПОСЕЛЕНИЯ АТЮРЬЕВСКОГО МУНИЦИПАЛЬНОГО РАЙОНА РЕСПУБЛИКИ МОРДОВИЯ К СОВЕРШЕНИЮ КОРРУПЦИОННЫХ ПРАВОНАРУШЕНИЙ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</w:t>
      </w:r>
      <w:hyperlink r:id="rId2">
        <w:r>
          <w:rPr>
            <w:rFonts w:ascii="Times New Roman" w:hAnsi="Times New Roman"/>
            <w:sz w:val="24"/>
            <w:szCs w:val="24"/>
          </w:rPr>
          <w:t>9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25 декабря 2008 года № 273-ФЗ «О противодействии коррупции», в целях предупреждения и пресечения коррупционных правонарушений на муниципальной службе и определения порядка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правонарушений, устанавливает перечень сведений, содержащихся в уведомлениях, порядок регистрации уведомлений и организации проверки сведений, указанных в уведомлении, а также порядок принятия решений по результатам рассмотрения уведомлений, </w:t>
      </w:r>
      <w:r>
        <w:rPr>
          <w:rFonts w:ascii="Times New Roman" w:hAnsi="Times New Roman"/>
          <w:b/>
          <w:bCs/>
          <w:sz w:val="24"/>
          <w:szCs w:val="24"/>
        </w:rPr>
        <w:t>п о с т а н о в л я ю</w:t>
      </w:r>
      <w:r>
        <w:rPr>
          <w:rFonts w:ascii="Times New Roman" w:hAnsi="Times New Roman"/>
          <w:sz w:val="24"/>
          <w:szCs w:val="24"/>
        </w:rPr>
        <w:t>: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1. Утвердить Порядок уведомления представителя нанимателя (работодателя) о фактах обращения в целях склонения муниципального служащего Мордовско-Козловского сельского поселения Атюрьевского муниципального района Республики Мордовия к совершению коррупционных правонарушений (приложение). 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 Признать утратившим силу постановление администрации Мордовско-Козловского сельского поселения Атюрьевского района от 23.01.2013 года № 1 «</w:t>
      </w:r>
      <w:r>
        <w:rPr>
          <w:rFonts w:ascii="Times New Roman" w:hAnsi="Times New Roman"/>
          <w:bCs/>
          <w:sz w:val="24"/>
          <w:szCs w:val="24"/>
        </w:rPr>
        <w:t>Об утверждении Порядка уведомления представителя нанимателя (работодателя) о фактах обращения в целях склонения муниципального служащего Мордовско-Козловского сельского поселения Атюрьевского муниципального района Республики Мордовия  к совершению коррупционных правонарушений».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 Настоящее постановление вступает в силу после официального обнародования.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Глава Мордовско-Козловского</w:t>
      </w:r>
    </w:p>
    <w:p>
      <w:pPr>
        <w:pStyle w:val="Normal"/>
        <w:widowControl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                                В.Н.Шукшин </w:t>
      </w:r>
    </w:p>
    <w:p>
      <w:pPr>
        <w:pStyle w:val="Normal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84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924"/>
        <w:gridCol w:w="4923"/>
      </w:tblGrid>
      <w:tr>
        <w:trPr/>
        <w:tc>
          <w:tcPr>
            <w:tcW w:w="4924" w:type="dxa"/>
            <w:tcBorders/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923" w:type="dxa"/>
            <w:tcBorders/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постановлению администрации 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Мордовско-Козловского сельского поселения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Атюрьевского района 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         2023 № </w:t>
            </w:r>
          </w:p>
        </w:tc>
      </w:tr>
    </w:tbl>
    <w:p>
      <w:pPr>
        <w:pStyle w:val="Normal"/>
        <w:ind w:firstLine="69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Порядок уведомления представителя нанимателя (работодателя) </w:t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о фактах обращения в целях склонения муниципального служащего к совершению коррупционных правонарушений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1.1. Настоящий Порядок разработан в соответствии со </w:t>
      </w:r>
      <w:hyperlink r:id="rId3">
        <w:r>
          <w:rPr>
            <w:rFonts w:ascii="Times New Roman" w:hAnsi="Times New Roman"/>
            <w:sz w:val="24"/>
            <w:szCs w:val="24"/>
          </w:rPr>
          <w:t>статьей 9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25 декабря 2008 года № 273-ФЗ «О противодействии коррупции» (далее по тексту - Закон) и устанавливает процедуру уведомления муниципальными служащими администрации Мордовско-Козловского сельского поселения Атюрьевского района (далее - муниципальные служащие) представителя нанимателя (работодателя) о фактах обращения к ним каких-либо лиц в целях склонения их к совершению коррупционных правонарушений, а также перечень сведений, которые должны быть сообщены в уведомлении, определяет порядок регистрации таких уведомлений и организацию проверки содержащихся в них сведений.</w:t>
      </w:r>
    </w:p>
    <w:p>
      <w:pPr>
        <w:pStyle w:val="Normal"/>
        <w:ind w:left="698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1.2. Согласно статье 1 Закона коррупцией являются: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а) 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б) совершение деяний, указанных в подпункте «а» настоящего пункта, от имени или в интересах юридического лица.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Уведомление муниципальным служащим представителя нанимателя (работодателя) о фактах обращения к нему в целях склонения его к совершению коррупционных правонарушений, за исключением случаев, когда по данным фактам проведена или проводится проверка, является должностной (служебной) обязанностью муниципального служащего, невыполнение которой является правонарушением, влекущим его увольнение с муниципальной службы в соответствии с </w:t>
      </w:r>
      <w:hyperlink r:id="rId4">
        <w:r>
          <w:rPr>
            <w:rFonts w:ascii="Times New Roman" w:hAnsi="Times New Roman"/>
            <w:sz w:val="24"/>
            <w:szCs w:val="24"/>
          </w:rPr>
          <w:t>Федеральным законом</w:t>
        </w:r>
      </w:hyperlink>
      <w:r>
        <w:rPr>
          <w:rFonts w:ascii="Times New Roman" w:hAnsi="Times New Roman"/>
          <w:sz w:val="24"/>
          <w:szCs w:val="24"/>
        </w:rPr>
        <w:t xml:space="preserve"> от 2 марта 2007 года № 25-ФЗ «О муниципальной службе в Российской Федерации» либо привлечение его к иным видам ответственности в соответствии с законодательством Российской Федерации.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108" w:after="108"/>
        <w:ind w:left="0" w:hanging="0"/>
        <w:jc w:val="center"/>
        <w:outlineLvl w:val="2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2. Регистрация уведомлений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2.1. Муниципальный служащий об обращении к нему каких-либо лиц в целях склонения его к совершению коррупционных правонарушений обязан в тот же день уведомить представителя нанимателя (работодателя).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При нахождении муниципального служащего в командировке, отпуске, вне места прохождения службы по иным основаниям, установленным законодательством Российской Федерации, муниципальный служащий обязан уведомить представителя нанимателя (работодателя) незамедлительно с момента прибытия к месту прохождения службы.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2.2. Муниципальный служащий направляет представителю нанимателя (работодателю) уведомление о фактах обращения в целях склонения муниципального служащего к совершению коррупционных правонарушений (далее - уведомление) в письменном виде по форме согласно приложению № 1 к настоящему Порядку путем передачи его уполномоченному лицу администрации Мордовско-Козловского сельского поселения Атюрьевского района, ответственному за работу по профилактике коррупционных и иных правонарушений (далее - уполномоченный муниципальный служащий).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2.3. Перечень сведений, подлежащих отражению в уведомлении, должен содержать: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- фамилия, имя, отчество, должность, номер контактного телефона муниципального служащего, представившего уведомление;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- описание обстоятельств обращения к муниципальному служащему лица (лиц) в целях склонения его к совершению коррупционных правонарушений (с указанием даты, места и времени обращения);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- подробные сведения о коррупционных правонарушениях, которые предлагались совершить муниципальному служащему;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- известные сведения о лице (лицах), склоняющем (склоняющих) муниципального служащего к совершению коррупционных правонарушений;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- дата и подпись муниципального служащего, представившего уведомление.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К уведомлению прилагаются все имеющиеся материалы (при наличии),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 обращения.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2.4. Уполномоченный муниципальный служащий регистрирует уведомление в день его поступления в журнале регистрации уведомлений и по требованию муниципального служащего, направившего уведомление, передает ему копию уведомления с указанием данных о лице, принявшем уведомление, номера и даты его принятия.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В целях обеспечения конфиденциальности сведений, полученных в результате уведомления, прием, регистрация и дальнейшая работа с уведомлением ведется в помещении без присутствия посторонних лиц.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Уполномоченный муниципальный служащий ведет прием, регистрацию и учет поступивших уведомлений, обеспечивает конфиденциальность и сохранность данных, полученных от муниципального служащего,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>
      <w:pPr>
        <w:pStyle w:val="Normal"/>
        <w:ind w:left="698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2.5. Отказ в регистрации уведомления не допускается.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2.6. Уведомления регистрируются в журнале по форме согласно приложению № 2 к настоящему Порядку, который хранится в месте, защищенном от несанкционированного доступа. Журнал должен быть прошит, пронумерован и заверен печатью администрации Мордовско-Козловского сельского поселения Атюрьевского района.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2.7. После регистрации уведомления уполномоченный муниципальный служащий в тот же день (за исключением выходных и нерабочих праздничных дней) передает уведомление на рассмотрение представителю нанимателя (работодателю) с целью последующей организации проверки содержащихся в нем сведений.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108" w:after="108"/>
        <w:ind w:left="0" w:hanging="0"/>
        <w:jc w:val="center"/>
        <w:outlineLvl w:val="2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3. Организация проверки сведений, содержащихся в уведомлении о фактах обращения в целях склонения муниципального служащего к совершению коррупционных правонарушений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3.1. Представитель нанимателя (работодатель) рассматривает уведомление и принимает решение об организации проверки сведений, содержащихся в уведомлении.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3.2. Организацию проверки сведений, содержащихся в уведомлении муниципального служащего администрации Мордовско-Козловского сельского поселения Атюрьевского района, по поручению представителя нанимателя (работодателя) осуществляет уполномоченный муниципальный служащий, во взаимодействии, при необходимости, с другими отраслевыми (функциональными) органами (отделами) или работниками (служащими)  администрации Мордовско-Козловского сельского поселения Атюрьевского района, на основании распоряжения администрации Мордовско-Козловского сельского поселения Атюрьевского района.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3.3. Проверка проводится в течение трех рабочих дней с момента регистрации уведомления.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3.4. В ходе проверки устанавливается наличие в сведениях, изложенных в уведомлении, признаков состава правонарушения.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3.5. При осуществлении проверки уполномоченный муниципальный служащий   проводит беседу с муниципальным служащим, подавшим уведомление, получает от муниципального служащего пояснения по сведениям, изложенным в уведомлении.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3.6. По результатам проведенной проверки уведомление с приложением материалов проверки представляются представителю нанимателя (работодателю) для принятия решения о направлении уведомления с прилагаемыми к нему материалами в органы прокуратуры или другие государственные органы.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3.7. По окончании проверки уполномоченный муниципальный служащий   знакомит муниципального служащего, передавшего или направившего уведомление, с ее результатами под подпись в журнале регистрации уведомлений.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3.8. При принятии представителем нанимателя (работодателем) решения о направлении уведомления в органы, предусмотренные пунктом 3.6  настоящего Порядка отправка осуществляется не позднее 10 рабочих дней с даты регистрации уведомления в журнале.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3.9. По решению представителя нанимателя (работодателя) уведомление может направляться как одновременно во все государственные органы, так и в один из них по компетенции.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3.10. Государственная защита муниципального служащего, уведомившего представителя нанимателя (работодателя) о фактах обращения в целях склонения его к совершению коррупционного правонарушения, о фактах обращения к иным муниципальным служащим в связи с исполнением должностных (служебных) обязанностей каких-либо лиц в целях склонения их к совершению коррупционных правонарушений, в связи с его участием в уголовном судопроизводстве в качестве потерпевшего или свидетеля обеспечивается в порядке и на условиях, установленных законодательством Российской Федерации.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Представителем нанимателя (работодателем) принимаются меры по защите муниципального служащего, уведомившего о фактах обращения в целях склонения его к совершению коррупционного правонарушения, о фактах обращения к иным гражданским служащим в целях склонения их к совершению коррупционных правонарушений, в части обеспечения муниципальному служащему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муниципальным служащим уведомления.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В случае привлечения к дисциплинарной ответственности муниципального служащего, предоставившего соответствующее уведомление, обоснованность такого решения рассматривается на заседании комиссии по соблюдению требований к служебному поведению и урегулированию конфликта интересов.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84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924"/>
        <w:gridCol w:w="4923"/>
      </w:tblGrid>
      <w:tr>
        <w:trPr/>
        <w:tc>
          <w:tcPr>
            <w:tcW w:w="4924" w:type="dxa"/>
            <w:tcBorders/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923" w:type="dxa"/>
            <w:tcBorders/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 1</w:t>
            </w:r>
          </w:p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      </w:r>
          </w:p>
        </w:tc>
      </w:tr>
    </w:tbl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108" w:after="108"/>
        <w:ind w:left="0" w:hanging="0"/>
        <w:jc w:val="center"/>
        <w:outlineLvl w:val="2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108" w:after="108"/>
        <w:ind w:left="0" w:hanging="0"/>
        <w:jc w:val="center"/>
        <w:outlineLvl w:val="2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УВЕДОМЛЕНИЕ О ФАКТАХ ОБРАЩЕНИЯ В ЦЕЛЯХ СКЛОНЕНИЯ МУНИЦИПАЛЬНОГО СЛУЖАЩЕГО К СОВЕРШЕНИЮ КОРРУПЦИОННЫХ ПРАВОНАРУШЕНИЙ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Главе Мордовско-Козловского сельского поселения  </w:t>
      </w:r>
    </w:p>
    <w:p>
      <w:pPr>
        <w:pStyle w:val="Normal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Атюрьевского района</w:t>
      </w:r>
    </w:p>
    <w:p>
      <w:pPr>
        <w:pStyle w:val="Normal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 (Ф.И.О.) </w:t>
      </w:r>
    </w:p>
    <w:p>
      <w:pPr>
        <w:pStyle w:val="Normal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 </w:t>
      </w:r>
    </w:p>
    <w:p>
      <w:pPr>
        <w:pStyle w:val="Normal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(Ф.И.О. муниципального служащего, должность) </w:t>
      </w:r>
    </w:p>
    <w:p>
      <w:pPr>
        <w:pStyle w:val="Normal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1. Уведомляю о факте обращения в целях склонения меня к коррупционному правонарушению (далее - склонение к правонарушению) со стороны_____________________________________________________________ 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(указывается Ф.И.О., должность, все известные сведения о физическом (юридическом) лице, склоняющем к правонарушению)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 Склонение к правонарушению производилось в целях осуществления мною_______________________________________________________________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(указывается сущность предполагаемого правонарушения)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 Склонение к правонарушению осуществлялось посредством ___________________________________________________________________-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(способ склонения: подкуп, угроза, обман и т.д.)</w:t>
      </w:r>
    </w:p>
    <w:p>
      <w:pPr>
        <w:pStyle w:val="Normal"/>
        <w:ind w:left="698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4. Склонение к правонарушению произошло в ____ч. _____м.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"___" ______________ 20__ г. в ______________________________________ (место, адрес)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5. Склонение к правонарушению производилось _______________________________</w:t>
      </w:r>
    </w:p>
    <w:p>
      <w:pPr>
        <w:pStyle w:val="Normal"/>
        <w:ind w:left="1118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(обстоятельства склонения: телефонный разговор, личная встреча, почта и др.)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_____________ (дата заполнения уведомления)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____________ (подпись)_____________________ (расшифровка подписи)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84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924"/>
        <w:gridCol w:w="4923"/>
      </w:tblGrid>
      <w:tr>
        <w:trPr/>
        <w:tc>
          <w:tcPr>
            <w:tcW w:w="4924" w:type="dxa"/>
            <w:tcBorders/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923" w:type="dxa"/>
            <w:tcBorders/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 2</w:t>
            </w:r>
          </w:p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      </w:r>
          </w:p>
        </w:tc>
      </w:tr>
    </w:tbl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69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69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69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ЖУРНАЛ</w:t>
      </w:r>
    </w:p>
    <w:p>
      <w:pPr>
        <w:pStyle w:val="Normal"/>
        <w:numPr>
          <w:ilvl w:val="0"/>
          <w:numId w:val="0"/>
        </w:numPr>
        <w:spacing w:before="108" w:after="108"/>
        <w:ind w:left="0" w:hanging="0"/>
        <w:jc w:val="center"/>
        <w:outlineLvl w:val="2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РЕГИСТРАЦИИ УВЕДОМЛЕНИЙ ПРЕДСТАВИТЕЛЯ НАНИМАТЕЛЯ О ФАКТАХ ОБРАЩЕНИЯ В ЦЕЛЯХ СКЛОНЕНИЯ МУНИЦИПАЛЬНОГО СЛУЖАЩЕГО К СОВЕРШЕНИЮ КОРРУПЦИОННЫХ ПРАВОНАРУШЕНИЙ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945" w:type="dxa"/>
        <w:jc w:val="left"/>
        <w:tblInd w:w="-157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162"/>
        <w:gridCol w:w="1137"/>
        <w:gridCol w:w="1133"/>
        <w:gridCol w:w="1366"/>
        <w:gridCol w:w="1476"/>
        <w:gridCol w:w="1091"/>
        <w:gridCol w:w="1430"/>
        <w:gridCol w:w="1148"/>
      </w:tblGrid>
      <w:tr>
        <w:trPr/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Регистра ционный номер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принятия уведомлен ия на регистрац ию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и подпись лица, подавшего уведомлен ие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и подпись лица, принявшего уведомление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информация о сведениях, указанных в уведомлении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передачи уведомле ния руководи телю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принятом решении (дата и резолюция)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ind w:left="139" w:hanging="13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Особые отметки</w:t>
            </w:r>
          </w:p>
        </w:tc>
      </w:tr>
      <w:tr>
        <w:trPr/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419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559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559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698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698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419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698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559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bookmarkStart w:id="0" w:name="OLE_LINK1"/>
      <w:bookmarkEnd w:id="0"/>
      <w:r>
        <w:rPr>
          <w:rFonts w:ascii="Times New Roman" w:hAnsi="Times New Roman"/>
          <w:sz w:val="24"/>
          <w:szCs w:val="24"/>
        </w:rPr>
        <w:t>____________ (подпись)_____________________ (расшифровка подписи)</w:t>
      </w:r>
    </w:p>
    <w:p>
      <w:pPr>
        <w:pStyle w:val="Normal"/>
        <w:jc w:val="both"/>
        <w:rPr>
          <w:rFonts w:ascii="Times New Roman CYR" w:hAnsi="Times New Roman CYR" w:cs="Times New Roman CYR"/>
          <w:sz w:val="24"/>
          <w:szCs w:val="24"/>
        </w:rPr>
      </w:pPr>
      <w:r>
        <w:rPr/>
      </w:r>
    </w:p>
    <w:sectPr>
      <w:headerReference w:type="default" r:id="rId5"/>
      <w:type w:val="nextPage"/>
      <w:pgSz w:w="11906" w:h="16838"/>
      <w:pgMar w:left="1701" w:right="567" w:header="720" w:top="1134" w:footer="0" w:bottom="1134" w:gutter="0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 CYR"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90170" cy="203835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9640" cy="20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>
                              <w:rFonts w:ascii="Times New Roman" w:hAnsi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Pagenumber"/>
                              <w:rFonts w:ascii="Times New Roman" w:hAnsi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28"/>
                              <w:szCs w:val="28"/>
                              <w:rFonts w:ascii="Times New Roman" w:hAnsi="Times New Roman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sz w:val="28"/>
                              <w:szCs w:val="28"/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28"/>
                              <w:szCs w:val="28"/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Style w:val="Pagenumber"/>
                              <w:sz w:val="28"/>
                              <w:szCs w:val="28"/>
                              <w:rFonts w:ascii="Times New Roman" w:hAnsi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fillcolor="white" stroked="f" style="position:absolute;margin-left:237.4pt;margin-top:0.05pt;width:7pt;height:15.95pt;mso-position-horizontal:center;mso-position-horizontal-relative:margin">
              <w10:wrap type="squar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1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rStyle w:val="Pagenumber"/>
                        <w:rFonts w:ascii="Times New Roman" w:hAnsi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Pagenumber"/>
                        <w:sz w:val="28"/>
                        <w:szCs w:val="28"/>
                        <w:rFonts w:ascii="Times New Roman" w:hAnsi="Times New Roman"/>
                      </w:rPr>
                      <w:instrText> PAGE </w:instrText>
                    </w:r>
                    <w:r>
                      <w:rPr>
                        <w:rStyle w:val="Pagenumber"/>
                        <w:sz w:val="28"/>
                        <w:szCs w:val="28"/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Style w:val="Pagenumber"/>
                        <w:sz w:val="28"/>
                        <w:szCs w:val="28"/>
                        <w:rFonts w:ascii="Times New Roman" w:hAnsi="Times New Roman"/>
                      </w:rPr>
                      <w:t>7</w:t>
                    </w:r>
                    <w:r>
                      <w:rPr>
                        <w:rStyle w:val="Pagenumber"/>
                        <w:sz w:val="28"/>
                        <w:szCs w:val="28"/>
                        <w:rFonts w:ascii="Times New Roman" w:hAnsi="Times New Roman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30806"/>
    <w:pPr>
      <w:widowControl w:val="false"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30"/>
      <w:szCs w:val="30"/>
      <w:lang w:val="ru-RU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430806"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3">
    <w:name w:val="Heading 3"/>
    <w:basedOn w:val="Normal"/>
    <w:next w:val="Normal"/>
    <w:link w:val="Heading3Char"/>
    <w:uiPriority w:val="99"/>
    <w:qFormat/>
    <w:rsid w:val="00624dfb"/>
    <w:pPr>
      <w:keepNext w:val="true"/>
      <w:spacing w:before="240" w:after="60"/>
      <w:outlineLvl w:val="2"/>
    </w:pPr>
    <w:rPr>
      <w:rFonts w:cs="Arial"/>
      <w:b/>
      <w:bCs/>
      <w:sz w:val="26"/>
      <w:szCs w:val="26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951321"/>
    <w:rPr>
      <w:rFonts w:ascii="Cambria" w:hAnsi="Cambria" w:cs="Times New Roman"/>
      <w:b/>
      <w:bCs/>
      <w:kern w:val="2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9"/>
    <w:semiHidden/>
    <w:qFormat/>
    <w:locked/>
    <w:rsid w:val="00951321"/>
    <w:rPr>
      <w:rFonts w:ascii="Cambria" w:hAnsi="Cambria" w:cs="Times New Roman"/>
      <w:b/>
      <w:bCs/>
      <w:sz w:val="26"/>
      <w:szCs w:val="26"/>
    </w:rPr>
  </w:style>
  <w:style w:type="character" w:styleId="Style12" w:customStyle="1">
    <w:name w:val="Гипертекстовая ссылка"/>
    <w:uiPriority w:val="99"/>
    <w:qFormat/>
    <w:rsid w:val="00430806"/>
    <w:rPr>
      <w:b/>
      <w:color w:val="008000"/>
    </w:rPr>
  </w:style>
  <w:style w:type="character" w:styleId="Style13">
    <w:name w:val="Интернет-ссылка"/>
    <w:basedOn w:val="DefaultParagraphFont"/>
    <w:uiPriority w:val="99"/>
    <w:rsid w:val="00430806"/>
    <w:rPr>
      <w:rFonts w:cs="Times New Roman"/>
      <w:color w:val="0000FF"/>
      <w:u w:val="single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locked/>
    <w:rsid w:val="00951321"/>
    <w:rPr>
      <w:rFonts w:ascii="Arial" w:hAnsi="Arial" w:cs="Times New Roman"/>
      <w:sz w:val="30"/>
      <w:szCs w:val="30"/>
    </w:rPr>
  </w:style>
  <w:style w:type="character" w:styleId="Pagenumber">
    <w:name w:val="page number"/>
    <w:basedOn w:val="DefaultParagraphFont"/>
    <w:uiPriority w:val="99"/>
    <w:qFormat/>
    <w:rsid w:val="00430806"/>
    <w:rPr>
      <w:rFonts w:cs="Times New Roman"/>
    </w:rPr>
  </w:style>
  <w:style w:type="character" w:styleId="PlainTextChar" w:customStyle="1">
    <w:name w:val="Plain Text Char"/>
    <w:basedOn w:val="DefaultParagraphFont"/>
    <w:link w:val="PlainText"/>
    <w:uiPriority w:val="99"/>
    <w:semiHidden/>
    <w:qFormat/>
    <w:locked/>
    <w:rsid w:val="00951321"/>
    <w:rPr>
      <w:rFonts w:ascii="Courier New" w:hAnsi="Courier New" w:cs="Courier New"/>
      <w:sz w:val="20"/>
      <w:szCs w:val="20"/>
    </w:rPr>
  </w:style>
  <w:style w:type="character" w:styleId="PlainTextChar1" w:customStyle="1">
    <w:name w:val="Plain Text Char1"/>
    <w:link w:val="PlainText"/>
    <w:uiPriority w:val="99"/>
    <w:semiHidden/>
    <w:qFormat/>
    <w:locked/>
    <w:rsid w:val="00624596"/>
    <w:rPr>
      <w:rFonts w:ascii="Courier New" w:hAnsi="Courier New"/>
      <w:lang w:val="ru-RU" w:eastAsia="ru-RU"/>
    </w:rPr>
  </w:style>
  <w:style w:type="character" w:styleId="FooterChar" w:customStyle="1">
    <w:name w:val="Footer Char"/>
    <w:basedOn w:val="DefaultParagraphFont"/>
    <w:link w:val="Footer"/>
    <w:uiPriority w:val="99"/>
    <w:semiHidden/>
    <w:qFormat/>
    <w:locked/>
    <w:rsid w:val="00951321"/>
    <w:rPr>
      <w:rFonts w:ascii="Arial" w:hAnsi="Arial" w:cs="Times New Roman"/>
      <w:sz w:val="30"/>
      <w:szCs w:val="30"/>
    </w:rPr>
  </w:style>
  <w:style w:type="character" w:styleId="Appleconvertedspace" w:customStyle="1">
    <w:name w:val="apple-converted-space"/>
    <w:uiPriority w:val="99"/>
    <w:qFormat/>
    <w:rsid w:val="00386c5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951321"/>
    <w:rPr>
      <w:rFonts w:ascii="Arial" w:hAnsi="Arial" w:cs="Times New Roman"/>
      <w:sz w:val="30"/>
      <w:szCs w:val="30"/>
    </w:rPr>
  </w:style>
  <w:style w:type="character" w:styleId="BodyTextChar1" w:customStyle="1">
    <w:name w:val="Body Text Char1"/>
    <w:link w:val="BodyText"/>
    <w:uiPriority w:val="99"/>
    <w:qFormat/>
    <w:locked/>
    <w:rsid w:val="007f311d"/>
    <w:rPr>
      <w:sz w:val="24"/>
      <w:lang w:val="ru-RU" w:eastAsia="ru-RU"/>
    </w:rPr>
  </w:style>
  <w:style w:type="character" w:styleId="2" w:customStyle="1">
    <w:name w:val="Основной текст (2)_"/>
    <w:link w:val="20"/>
    <w:uiPriority w:val="99"/>
    <w:qFormat/>
    <w:locked/>
    <w:rsid w:val="002f564b"/>
    <w:rPr>
      <w:b/>
      <w:sz w:val="25"/>
      <w:shd w:fill="FFFFFF" w:val="clear"/>
    </w:rPr>
  </w:style>
  <w:style w:type="character" w:styleId="21" w:customStyle="1">
    <w:name w:val="Заголовок №2_"/>
    <w:link w:val="22"/>
    <w:uiPriority w:val="99"/>
    <w:qFormat/>
    <w:locked/>
    <w:rsid w:val="002f564b"/>
    <w:rPr>
      <w:b/>
      <w:sz w:val="34"/>
      <w:shd w:fill="FFFFFF" w:val="clear"/>
    </w:rPr>
  </w:style>
  <w:style w:type="character" w:styleId="Style14" w:customStyle="1">
    <w:name w:val="Основной текст_"/>
    <w:link w:val="1"/>
    <w:uiPriority w:val="99"/>
    <w:qFormat/>
    <w:locked/>
    <w:rsid w:val="002f564b"/>
    <w:rPr>
      <w:sz w:val="26"/>
      <w:shd w:fill="FFFFFF" w:val="clear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951321"/>
    <w:rPr>
      <w:rFonts w:cs="Times New Roman"/>
      <w:sz w:val="2"/>
    </w:rPr>
  </w:style>
  <w:style w:type="character" w:styleId="BalloonTextChar1" w:customStyle="1">
    <w:name w:val="Balloon Text Char1"/>
    <w:link w:val="BalloonText"/>
    <w:uiPriority w:val="99"/>
    <w:qFormat/>
    <w:locked/>
    <w:rsid w:val="004651d7"/>
    <w:rPr>
      <w:rFonts w:ascii="Tahoma" w:hAnsi="Tahoma"/>
      <w:sz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link w:val="BodyTextChar1"/>
    <w:uiPriority w:val="99"/>
    <w:rsid w:val="007f311d"/>
    <w:pPr>
      <w:widowControl/>
      <w:jc w:val="both"/>
    </w:pPr>
    <w:rPr>
      <w:rFonts w:ascii="Times New Roman" w:hAnsi="Times New Roman"/>
      <w:sz w:val="24"/>
      <w:szCs w:val="20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Верхний и нижний колонтитулы"/>
    <w:basedOn w:val="Normal"/>
    <w:qFormat/>
    <w:pPr/>
    <w:rPr/>
  </w:style>
  <w:style w:type="paragraph" w:styleId="Style21">
    <w:name w:val="Header"/>
    <w:basedOn w:val="Normal"/>
    <w:link w:val="HeaderChar"/>
    <w:uiPriority w:val="99"/>
    <w:rsid w:val="0043080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PlainText">
    <w:name w:val="Plain Text"/>
    <w:basedOn w:val="Normal"/>
    <w:link w:val="PlainTextChar1"/>
    <w:uiPriority w:val="99"/>
    <w:qFormat/>
    <w:rsid w:val="00624596"/>
    <w:pPr>
      <w:widowControl/>
    </w:pPr>
    <w:rPr>
      <w:rFonts w:ascii="Courier New" w:hAnsi="Courier New"/>
      <w:sz w:val="20"/>
      <w:szCs w:val="20"/>
    </w:rPr>
  </w:style>
  <w:style w:type="paragraph" w:styleId="Style22">
    <w:name w:val="Footer"/>
    <w:basedOn w:val="Normal"/>
    <w:link w:val="FooterChar"/>
    <w:uiPriority w:val="99"/>
    <w:rsid w:val="00b6692c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Нормальный (таблица)"/>
    <w:basedOn w:val="Normal"/>
    <w:next w:val="Normal"/>
    <w:uiPriority w:val="99"/>
    <w:qFormat/>
    <w:rsid w:val="008c2111"/>
    <w:pPr>
      <w:jc w:val="both"/>
    </w:pPr>
    <w:rPr>
      <w:rFonts w:ascii="Times New Roman CYR" w:hAnsi="Times New Roman CYR" w:cs="Times New Roman CYR"/>
      <w:sz w:val="24"/>
      <w:szCs w:val="24"/>
    </w:rPr>
  </w:style>
  <w:style w:type="paragraph" w:styleId="Style24" w:customStyle="1">
    <w:name w:val="Прижатый влево"/>
    <w:basedOn w:val="Normal"/>
    <w:next w:val="Normal"/>
    <w:uiPriority w:val="99"/>
    <w:qFormat/>
    <w:rsid w:val="008c2111"/>
    <w:pPr/>
    <w:rPr>
      <w:rFonts w:ascii="Times New Roman CYR" w:hAnsi="Times New Roman CYR" w:cs="Times New Roman CYR"/>
      <w:sz w:val="24"/>
      <w:szCs w:val="24"/>
    </w:rPr>
  </w:style>
  <w:style w:type="paragraph" w:styleId="ConsNonformat" w:customStyle="1">
    <w:name w:val="ConsNonformat"/>
    <w:uiPriority w:val="99"/>
    <w:qFormat/>
    <w:rsid w:val="00b412be"/>
    <w:pPr>
      <w:widowControl w:val="false"/>
      <w:bidi w:val="0"/>
      <w:spacing w:lineRule="atLeast" w:line="196" w:before="0" w:after="0"/>
      <w:ind w:firstLine="709"/>
      <w:jc w:val="both"/>
    </w:pPr>
    <w:rPr>
      <w:rFonts w:ascii="Courier New" w:hAnsi="Courier New" w:eastAsia="Times New Roman" w:cs="Courier New"/>
      <w:color w:val="auto"/>
      <w:kern w:val="0"/>
      <w:sz w:val="28"/>
      <w:szCs w:val="28"/>
      <w:lang w:val="ru-RU" w:eastAsia="ru-RU" w:bidi="ar-SA"/>
    </w:rPr>
  </w:style>
  <w:style w:type="paragraph" w:styleId="22" w:customStyle="1">
    <w:name w:val="Основной текст (2)"/>
    <w:basedOn w:val="Normal"/>
    <w:link w:val="2"/>
    <w:uiPriority w:val="99"/>
    <w:qFormat/>
    <w:rsid w:val="002f564b"/>
    <w:pPr>
      <w:shd w:val="clear" w:color="auto" w:fill="FFFFFF"/>
      <w:spacing w:lineRule="atLeast" w:line="240"/>
      <w:jc w:val="center"/>
    </w:pPr>
    <w:rPr>
      <w:rFonts w:ascii="Times New Roman" w:hAnsi="Times New Roman"/>
      <w:b/>
      <w:sz w:val="25"/>
      <w:szCs w:val="20"/>
      <w:shd w:fill="FFFFFF" w:val="clear"/>
    </w:rPr>
  </w:style>
  <w:style w:type="paragraph" w:styleId="23" w:customStyle="1">
    <w:name w:val="Заголовок №2"/>
    <w:basedOn w:val="Normal"/>
    <w:link w:val="21"/>
    <w:uiPriority w:val="99"/>
    <w:qFormat/>
    <w:rsid w:val="002f564b"/>
    <w:pPr>
      <w:shd w:val="clear" w:color="auto" w:fill="FFFFFF"/>
      <w:spacing w:lineRule="atLeast" w:line="240" w:before="360" w:after="0"/>
      <w:jc w:val="center"/>
      <w:outlineLvl w:val="1"/>
    </w:pPr>
    <w:rPr>
      <w:rFonts w:ascii="Times New Roman" w:hAnsi="Times New Roman"/>
      <w:b/>
      <w:sz w:val="34"/>
      <w:szCs w:val="20"/>
      <w:shd w:fill="FFFFFF" w:val="clear"/>
    </w:rPr>
  </w:style>
  <w:style w:type="paragraph" w:styleId="11" w:customStyle="1">
    <w:name w:val="Основной текст1"/>
    <w:basedOn w:val="Normal"/>
    <w:link w:val="a2"/>
    <w:uiPriority w:val="99"/>
    <w:qFormat/>
    <w:rsid w:val="002f564b"/>
    <w:pPr>
      <w:shd w:val="clear" w:color="auto" w:fill="FFFFFF"/>
      <w:spacing w:lineRule="atLeast" w:line="240" w:before="600" w:after="120"/>
      <w:jc w:val="both"/>
    </w:pPr>
    <w:rPr>
      <w:rFonts w:ascii="Times New Roman" w:hAnsi="Times New Roman"/>
      <w:sz w:val="26"/>
      <w:szCs w:val="20"/>
      <w:shd w:fill="FFFFFF" w:val="clear"/>
    </w:rPr>
  </w:style>
  <w:style w:type="paragraph" w:styleId="NoSpacing">
    <w:name w:val="No Spacing"/>
    <w:uiPriority w:val="99"/>
    <w:qFormat/>
    <w:rsid w:val="002f564b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30"/>
      <w:szCs w:val="22"/>
      <w:lang w:val="ru-RU" w:eastAsia="en-US" w:bidi="ar-SA"/>
    </w:rPr>
  </w:style>
  <w:style w:type="paragraph" w:styleId="BalloonText">
    <w:name w:val="Balloon Text"/>
    <w:basedOn w:val="Normal"/>
    <w:link w:val="BalloonTextChar1"/>
    <w:uiPriority w:val="99"/>
    <w:qFormat/>
    <w:rsid w:val="004651d7"/>
    <w:pPr/>
    <w:rPr>
      <w:rFonts w:ascii="Tahoma" w:hAnsi="Tahoma"/>
      <w:sz w:val="16"/>
      <w:szCs w:val="20"/>
    </w:rPr>
  </w:style>
  <w:style w:type="paragraph" w:styleId="Style25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606241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uiPriority w:val="99"/>
    <w:rsid w:val="004651d7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municipal.garant.ru/document/redirect/12164203/8071" TargetMode="External"/><Relationship Id="rId3" Type="http://schemas.openxmlformats.org/officeDocument/2006/relationships/hyperlink" Target="http://municipal.garant.ru/document/redirect/12164203/9" TargetMode="External"/><Relationship Id="rId4" Type="http://schemas.openxmlformats.org/officeDocument/2006/relationships/hyperlink" Target="http://municipal.garant.ru/document/redirect/12152272/0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Application>LibreOffice/6.4.0.3$Windows_X86_64 LibreOffice_project/b0a288ab3d2d4774cb44b62f04d5d28733ac6df8</Application>
  <Pages>7</Pages>
  <Words>1680</Words>
  <Characters>13334</Characters>
  <CharactersWithSpaces>15275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2022-10-25T06:25:00Z</dcterms:created>
  <dc:creator>Южное</dc:creator>
  <dc:description/>
  <dc:language>ru-RU</dc:language>
  <cp:lastModifiedBy/>
  <cp:lastPrinted>2022-10-11T12:41:00Z</cp:lastPrinted>
  <dcterms:modified xsi:type="dcterms:W3CDTF">2023-02-14T10:28:09Z</dcterms:modified>
  <cp:revision>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