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CF2" w:rsidRPr="00791CF2" w:rsidRDefault="00791CF2" w:rsidP="00791CF2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91CF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Клиентские центры Социального фонда Рос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сии заработали в пилотном режиме</w:t>
      </w:r>
    </w:p>
    <w:p w:rsidR="00791CF2" w:rsidRPr="00791CF2" w:rsidRDefault="00791CF2" w:rsidP="00791CF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CF2">
        <w:rPr>
          <w:rFonts w:ascii="Times New Roman" w:eastAsia="Times New Roman" w:hAnsi="Times New Roman" w:cs="Times New Roman"/>
          <w:sz w:val="24"/>
          <w:szCs w:val="24"/>
          <w:lang w:eastAsia="ru-RU"/>
        </w:rPr>
        <w:t>382 объединенных клиентских офиса Пенсионного фонда и Фонда социального страхования начали работу в пилотном режиме в 37 регионах страны. Офисы обслуживания будущего Социального фонда России открыты в Амурской и Томской областях, Тамбовском, Смоленском и Московском регионах, а также в республике Чувашии, Бурятии и ряде других субъектов. С нового года единые отделения двух фондов будут принимать граждан по всей стране.</w:t>
      </w:r>
    </w:p>
    <w:p w:rsidR="00791CF2" w:rsidRPr="00791CF2" w:rsidRDefault="00791CF2" w:rsidP="00791CF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C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создании Социального фонда России принято, чтобы упростить гражданам получение мер социальной поддержки. Теперь все государственные услуги по социальному обеспечению будут предоставляться в режиме «одного окна». Объединение предусматривает полную преемственность всех выплат, услуг и обязательств, которые сегодня есть в компетенции Пенсионного фонда и Фонда социального страхования.</w:t>
      </w:r>
    </w:p>
    <w:p w:rsidR="00791CF2" w:rsidRPr="00791CF2" w:rsidRDefault="00791CF2" w:rsidP="00791CF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C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в июле этого года подписан указ о создании Социального фонда России (СФР). Фонд образован путем слияния Пенсионного фонда России и Фонда социального страхования и начнет работу с 1 января 2023 года.</w:t>
      </w:r>
    </w:p>
    <w:bookmarkStart w:id="0" w:name="_GoBack"/>
    <w:bookmarkEnd w:id="0"/>
    <w:p w:rsidR="006D7574" w:rsidRPr="00511E8C" w:rsidRDefault="00791CF2" w:rsidP="00791CF2">
      <w:r w:rsidRPr="00791CF2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fldChar w:fldCharType="begin"/>
      </w:r>
      <w:r w:rsidRPr="00791CF2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instrText xml:space="preserve"> HYPERLINK "https://connect.mail.ru/share?url=https%3A%2F%2Fpfr.gov.ru%2Fbranches%2Fmordovia%2Fnews%2F~2022%2F12%2F13%2F241998&amp;title=%D0%9A%D0%BB%D0%B8%D0%B5%D0%BD%D1%82%D1%81%D0%BA%D0%B8%D0%B5%20%D1%86%D0%B5%D0%BD%D1%82%D1%80%D1%8B%20%D0%A1%D0%BE%D1%86%D0%B8%D0%B0%D0%BB%D1%8C%D0%BD%D0%BE%D0%B3%D0%BE%20%D1%84%D0%BE%D0%BD%D0%B4%D0%B0%20%D0%A0%D0%BE%D1%81%D1%81%D0%B8%D0%B8%20%D0%B7%D0%B0%D1%80%D0%B0%D0%B1%D0%BE%D1%82%D0%B0%D0%BB%D0%B8%20%D0%B2%20%D0%BF%D0%B8%D0%BB%D0%BE%D1%82%D0%BD%D0%BE%D0%BC%20%D1%80%D0%B5%D0%B6%D0%B8%D0%BC%D0%B5&amp;utm_source=share2" \o "Мой Мир" \t "_blank" </w:instrText>
      </w:r>
      <w:r w:rsidRPr="00791CF2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fldChar w:fldCharType="separate"/>
      </w:r>
      <w:r w:rsidRPr="00791CF2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u w:val="single"/>
          <w:lang w:eastAsia="ru-RU"/>
        </w:rPr>
        <w:br/>
      </w:r>
      <w:r w:rsidRPr="00791CF2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  <w:fldChar w:fldCharType="end"/>
      </w:r>
    </w:p>
    <w:sectPr w:rsidR="006D7574" w:rsidRPr="00511E8C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C38E7"/>
    <w:multiLevelType w:val="multilevel"/>
    <w:tmpl w:val="7040B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3153E0"/>
    <w:multiLevelType w:val="multilevel"/>
    <w:tmpl w:val="E34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4323D8"/>
    <w:rsid w:val="00511E8C"/>
    <w:rsid w:val="00555099"/>
    <w:rsid w:val="00687713"/>
    <w:rsid w:val="006D7574"/>
    <w:rsid w:val="00791CF2"/>
    <w:rsid w:val="00AF38DD"/>
    <w:rsid w:val="00B43802"/>
    <w:rsid w:val="00B94200"/>
    <w:rsid w:val="00E87C4D"/>
    <w:rsid w:val="00F0380D"/>
    <w:rsid w:val="00F2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796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9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2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8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15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261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5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435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999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1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54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5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121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6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8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3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03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4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3685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45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129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28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21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4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1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365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83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1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2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00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6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3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58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287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6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2022-12-16T07:41:00Z</dcterms:created>
  <dcterms:modified xsi:type="dcterms:W3CDTF">2022-12-16T07:41:00Z</dcterms:modified>
</cp:coreProperties>
</file>