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E5921" w14:textId="77777777" w:rsidR="00DC7D44" w:rsidRPr="00DC7D44" w:rsidRDefault="00DC7D44" w:rsidP="00DC7D44">
      <w:pPr>
        <w:spacing w:after="0" w:line="240" w:lineRule="auto"/>
        <w:jc w:val="center"/>
        <w:rPr>
          <w:rFonts w:ascii="Times New Roman" w:eastAsia="Times New Roman" w:hAnsi="Times New Roman" w:cs="Times New Roman"/>
          <w:b/>
          <w:sz w:val="28"/>
          <w:szCs w:val="24"/>
          <w:lang w:eastAsia="ru-RU"/>
        </w:rPr>
      </w:pPr>
      <w:bookmarkStart w:id="0" w:name="_GoBack"/>
      <w:bookmarkEnd w:id="0"/>
      <w:r w:rsidRPr="00DC7D44">
        <w:rPr>
          <w:rFonts w:ascii="Times New Roman" w:eastAsia="Times New Roman" w:hAnsi="Times New Roman" w:cs="Times New Roman"/>
          <w:b/>
          <w:sz w:val="28"/>
          <w:szCs w:val="24"/>
          <w:lang w:eastAsia="ru-RU"/>
        </w:rPr>
        <w:t>Прокурор на страже интересов детей</w:t>
      </w:r>
    </w:p>
    <w:p w14:paraId="3AAE2B2B" w14:textId="77777777" w:rsidR="00DC7D44" w:rsidRPr="00DC7D44" w:rsidRDefault="00DC7D44" w:rsidP="00DC7D44">
      <w:pPr>
        <w:spacing w:after="0" w:line="240" w:lineRule="auto"/>
        <w:jc w:val="center"/>
        <w:rPr>
          <w:rFonts w:ascii="Times New Roman" w:eastAsia="Times New Roman" w:hAnsi="Times New Roman" w:cs="Times New Roman"/>
          <w:b/>
          <w:sz w:val="28"/>
          <w:szCs w:val="24"/>
          <w:lang w:eastAsia="ru-RU"/>
        </w:rPr>
      </w:pPr>
    </w:p>
    <w:p w14:paraId="46BAE4EA"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4"/>
          <w:lang w:eastAsia="ru-RU"/>
        </w:rPr>
      </w:pPr>
      <w:r w:rsidRPr="00DC7D44">
        <w:rPr>
          <w:rFonts w:ascii="Times New Roman" w:eastAsia="Times New Roman" w:hAnsi="Times New Roman" w:cs="Times New Roman"/>
          <w:sz w:val="28"/>
          <w:szCs w:val="24"/>
          <w:lang w:eastAsia="ru-RU"/>
        </w:rPr>
        <w:t>Органы прокуратуры Российской Федерации на системной основе осуществляют надзор за исполнением законов во всех сферах жизнедеятельности детей, среди которых особое место занимает защита прав детей-сирот, а также детей с ограниченными возможностями здоровья.</w:t>
      </w:r>
    </w:p>
    <w:p w14:paraId="0AECCC1D"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4"/>
          <w:lang w:eastAsia="ru-RU"/>
        </w:rPr>
      </w:pPr>
      <w:r w:rsidRPr="00DC7D44">
        <w:rPr>
          <w:rFonts w:ascii="Times New Roman" w:eastAsia="Times New Roman" w:hAnsi="Times New Roman" w:cs="Times New Roman"/>
          <w:sz w:val="28"/>
          <w:szCs w:val="24"/>
          <w:lang w:eastAsia="ru-RU"/>
        </w:rPr>
        <w:t>В прокуратуре Атюрьевского района Республики Мордовия надзор за исполнением законов о несовершеннолетних является одним из приоритетных направлений деятельности. С начала текущего года сотрудниками прокуратуры района выявлено 144 нарушения законодательства о несовершеннолетних. С целью их устранения опротестованы 19 локальных актов, противоречащих законодательству, направлены в суд 16 исковых заявления, внесены 18 представлений, по результатам рассмотрения которых 17 виновных лиц привлечены к дисциплинарной ответственности, по постановлению прокурора 4 лица привлечены к административной ответственности.</w:t>
      </w:r>
    </w:p>
    <w:p w14:paraId="395F259D"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4"/>
          <w:lang w:eastAsia="ru-RU"/>
        </w:rPr>
      </w:pPr>
      <w:r w:rsidRPr="00DC7D44">
        <w:rPr>
          <w:rFonts w:ascii="Times New Roman" w:eastAsia="Times New Roman" w:hAnsi="Times New Roman" w:cs="Times New Roman"/>
          <w:sz w:val="28"/>
          <w:szCs w:val="24"/>
          <w:lang w:eastAsia="ru-RU"/>
        </w:rPr>
        <w:t>К примеру, в текущем году после вмешательства органов прокуратуры удалось восстановить права детей-инвалидов, страдающих редким орфанным заболеванием. Учреждением здравоохранения, в нарушение требований федерального законодательства, не была обеспечена выписка рецептов на получение жизненно необходимых лекарственных препаратов, не имеющих аналогов на российском фармацевтическом рынке. Органом исполнительной власти республики не была обеспечена своевременная закупка лекарств. В настоящее время дети получают медицинскую помощь в полном объеме.</w:t>
      </w:r>
    </w:p>
    <w:p w14:paraId="1232D0E7"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4"/>
          <w:lang w:eastAsia="ru-RU"/>
        </w:rPr>
      </w:pPr>
      <w:r w:rsidRPr="00DC7D44">
        <w:rPr>
          <w:rFonts w:ascii="Times New Roman" w:eastAsia="Times New Roman" w:hAnsi="Times New Roman" w:cs="Times New Roman"/>
          <w:sz w:val="28"/>
          <w:szCs w:val="24"/>
          <w:lang w:eastAsia="ru-RU"/>
        </w:rPr>
        <w:t>Не осталась без внимания проблема составов продуктовых наборов, получаемых детьми с ограниченными возможностями здоровья, которые обучаются на дому. Проверка показала, что в нарушение санитарно-эпидемиологических требований, состав не соответствовал рекомендуемому перечню продуктов – в наборах отсутствовали фрукты и свежая мясная продукция. После прокурорского вмешательства данные нарушения устранены, ситуация находится на постоянном контроле прокуратуры района.</w:t>
      </w:r>
    </w:p>
    <w:p w14:paraId="4284F1BA"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8"/>
          <w:lang w:eastAsia="ru-RU"/>
        </w:rPr>
      </w:pPr>
      <w:r w:rsidRPr="00DC7D44">
        <w:rPr>
          <w:rFonts w:ascii="Times New Roman" w:eastAsia="Times New Roman" w:hAnsi="Times New Roman" w:cs="Times New Roman"/>
          <w:sz w:val="28"/>
          <w:szCs w:val="24"/>
          <w:lang w:eastAsia="ru-RU"/>
        </w:rPr>
        <w:t xml:space="preserve">В летний период времени особое внимание уделялось обеспечению безопасного отдыха, труда и оздоровления детей. Проверкой деятельности летних пришкольных лагерей с дневным пребыванием было установлено, что </w:t>
      </w:r>
      <w:r w:rsidRPr="00DC7D44">
        <w:rPr>
          <w:rFonts w:ascii="Times New Roman" w:eastAsia="Times New Roman" w:hAnsi="Times New Roman" w:cs="Times New Roman"/>
          <w:sz w:val="28"/>
          <w:szCs w:val="28"/>
          <w:lang w:eastAsia="ru-RU"/>
        </w:rPr>
        <w:t>принятыми локальными актами трех учреждений неправомерно ограничено право детей различных возрастных категорий на отдых и оздоровление в каникулярный период времени. До начала летней смены детских лагерей по протестам прокурора района локальные акты приведены в соответствие закону. Помимо прочего, проведенными проверками выявлены нарушения закона при организации питания детей. За допущенное должностные лица учреждений привлечены к административной ответственности.</w:t>
      </w:r>
    </w:p>
    <w:p w14:paraId="013A552D"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8"/>
          <w:lang w:eastAsia="ru-RU"/>
        </w:rPr>
      </w:pPr>
      <w:r w:rsidRPr="00DC7D44">
        <w:rPr>
          <w:rFonts w:ascii="Times New Roman" w:eastAsia="Times New Roman" w:hAnsi="Times New Roman" w:cs="Times New Roman"/>
          <w:sz w:val="28"/>
          <w:szCs w:val="28"/>
          <w:lang w:eastAsia="ru-RU"/>
        </w:rPr>
        <w:t xml:space="preserve">На особом контроле по настоящее время остается вопрос соблюдения прав несовершеннолетних работников, которые в период летних каникул официально осуществляли трудовую деятельность. По результатам </w:t>
      </w:r>
      <w:r w:rsidRPr="00DC7D44">
        <w:rPr>
          <w:rFonts w:ascii="Times New Roman" w:eastAsia="Times New Roman" w:hAnsi="Times New Roman" w:cs="Times New Roman"/>
          <w:sz w:val="28"/>
          <w:szCs w:val="28"/>
          <w:lang w:eastAsia="ru-RU"/>
        </w:rPr>
        <w:lastRenderedPageBreak/>
        <w:t>проведенной проверки установлено, что более двадцати несовершеннолетним работникам не была выплачена в полном объеме заработная плата, ввиду начисления выплат менее установленного минимального размера оплаты труда. В настоящее время прокуратурой района в адрес руководителя организации внесено представление с требованием выплатить причитающуюся заработную плату в полном объеме. Фактическое устранение нарушений закона контролируется прокуратурой.</w:t>
      </w:r>
    </w:p>
    <w:p w14:paraId="35E24257"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8"/>
          <w:lang w:eastAsia="ru-RU"/>
        </w:rPr>
      </w:pPr>
      <w:r w:rsidRPr="00DC7D44">
        <w:rPr>
          <w:rFonts w:ascii="Times New Roman" w:eastAsia="Times New Roman" w:hAnsi="Times New Roman" w:cs="Times New Roman"/>
          <w:sz w:val="28"/>
          <w:szCs w:val="28"/>
          <w:lang w:eastAsia="ru-RU"/>
        </w:rPr>
        <w:t xml:space="preserve">Прокуратура Атюрьевского района разъясняет, что в случае выявления фактов нарушения прав и интересов несовершеннолетних, граждане могут обратиться в прокуратуру района лично по адресу: с. Атюрьево, ул. Кирова, д. 4, либо посредством телефонной или электронной связи (8 (834-54) 2-21-03, 2-22-10; </w:t>
      </w:r>
      <w:r w:rsidRPr="00DC7D44">
        <w:rPr>
          <w:rFonts w:ascii="Times New Roman" w:eastAsia="Times New Roman" w:hAnsi="Times New Roman" w:cs="Times New Roman"/>
          <w:sz w:val="28"/>
          <w:szCs w:val="28"/>
          <w:lang w:val="en-US" w:eastAsia="ru-RU"/>
        </w:rPr>
        <w:t>e</w:t>
      </w:r>
      <w:r w:rsidRPr="00DC7D44">
        <w:rPr>
          <w:rFonts w:ascii="Times New Roman" w:eastAsia="Times New Roman" w:hAnsi="Times New Roman" w:cs="Times New Roman"/>
          <w:sz w:val="28"/>
          <w:szCs w:val="28"/>
          <w:lang w:eastAsia="ru-RU"/>
        </w:rPr>
        <w:t>-</w:t>
      </w:r>
      <w:r w:rsidRPr="00DC7D44">
        <w:rPr>
          <w:rFonts w:ascii="Times New Roman" w:eastAsia="Times New Roman" w:hAnsi="Times New Roman" w:cs="Times New Roman"/>
          <w:sz w:val="28"/>
          <w:szCs w:val="28"/>
          <w:lang w:val="en-US" w:eastAsia="ru-RU"/>
        </w:rPr>
        <w:t>mail</w:t>
      </w:r>
      <w:r w:rsidRPr="00DC7D44">
        <w:rPr>
          <w:rFonts w:ascii="Times New Roman" w:eastAsia="Times New Roman" w:hAnsi="Times New Roman" w:cs="Times New Roman"/>
          <w:sz w:val="28"/>
          <w:szCs w:val="28"/>
          <w:lang w:eastAsia="ru-RU"/>
        </w:rPr>
        <w:t xml:space="preserve">: </w:t>
      </w:r>
      <w:r w:rsidRPr="00DC7D44">
        <w:rPr>
          <w:rFonts w:ascii="Times New Roman" w:eastAsia="Times New Roman" w:hAnsi="Times New Roman" w:cs="Times New Roman"/>
          <w:sz w:val="28"/>
          <w:szCs w:val="28"/>
          <w:lang w:val="en-US" w:eastAsia="ru-RU"/>
        </w:rPr>
        <w:t>aturjevo</w:t>
      </w:r>
      <w:r w:rsidRPr="00DC7D44">
        <w:rPr>
          <w:rFonts w:ascii="Times New Roman" w:eastAsia="Times New Roman" w:hAnsi="Times New Roman" w:cs="Times New Roman"/>
          <w:sz w:val="28"/>
          <w:szCs w:val="28"/>
          <w:lang w:eastAsia="ru-RU"/>
        </w:rPr>
        <w:t>@13.</w:t>
      </w:r>
      <w:r w:rsidRPr="00DC7D44">
        <w:rPr>
          <w:rFonts w:ascii="Times New Roman" w:eastAsia="Times New Roman" w:hAnsi="Times New Roman" w:cs="Times New Roman"/>
          <w:sz w:val="28"/>
          <w:szCs w:val="28"/>
          <w:lang w:val="en-US" w:eastAsia="ru-RU"/>
        </w:rPr>
        <w:t>mailop</w:t>
      </w:r>
      <w:r w:rsidRPr="00DC7D44">
        <w:rPr>
          <w:rFonts w:ascii="Times New Roman" w:eastAsia="Times New Roman" w:hAnsi="Times New Roman" w:cs="Times New Roman"/>
          <w:sz w:val="28"/>
          <w:szCs w:val="28"/>
          <w:lang w:eastAsia="ru-RU"/>
        </w:rPr>
        <w:t>.</w:t>
      </w:r>
      <w:r w:rsidRPr="00DC7D44">
        <w:rPr>
          <w:rFonts w:ascii="Times New Roman" w:eastAsia="Times New Roman" w:hAnsi="Times New Roman" w:cs="Times New Roman"/>
          <w:sz w:val="28"/>
          <w:szCs w:val="28"/>
          <w:lang w:val="en-US" w:eastAsia="ru-RU"/>
        </w:rPr>
        <w:t>ru</w:t>
      </w:r>
      <w:r w:rsidRPr="00DC7D44">
        <w:rPr>
          <w:rFonts w:ascii="Times New Roman" w:eastAsia="Times New Roman" w:hAnsi="Times New Roman" w:cs="Times New Roman"/>
          <w:sz w:val="28"/>
          <w:szCs w:val="28"/>
          <w:lang w:eastAsia="ru-RU"/>
        </w:rPr>
        <w:t>).</w:t>
      </w:r>
    </w:p>
    <w:p w14:paraId="4417D6C7"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8"/>
          <w:lang w:eastAsia="ru-RU"/>
        </w:rPr>
      </w:pPr>
    </w:p>
    <w:p w14:paraId="6197670F" w14:textId="77777777" w:rsidR="00DC7D44" w:rsidRPr="00DC7D44" w:rsidRDefault="00DC7D44" w:rsidP="00DC7D44">
      <w:pPr>
        <w:spacing w:after="0" w:line="240" w:lineRule="auto"/>
        <w:ind w:firstLine="709"/>
        <w:jc w:val="both"/>
        <w:rPr>
          <w:rFonts w:ascii="Times New Roman" w:eastAsia="Times New Roman" w:hAnsi="Times New Roman" w:cs="Times New Roman"/>
          <w:sz w:val="28"/>
          <w:szCs w:val="24"/>
          <w:lang w:eastAsia="ru-RU"/>
        </w:rPr>
      </w:pPr>
    </w:p>
    <w:p w14:paraId="6A9C0546" w14:textId="77777777" w:rsidR="00DC7D44" w:rsidRDefault="00DC7D44"/>
    <w:sectPr w:rsidR="00DC7D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360"/>
    <w:rsid w:val="00251360"/>
    <w:rsid w:val="006C01B8"/>
    <w:rsid w:val="008C287C"/>
    <w:rsid w:val="00DC7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94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D4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D4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746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532</Words>
  <Characters>3036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Ганина Светлана Валерьевна</dc:creator>
  <cp:lastModifiedBy>Buh</cp:lastModifiedBy>
  <cp:revision>2</cp:revision>
  <cp:lastPrinted>2022-08-31T18:12:00Z</cp:lastPrinted>
  <dcterms:created xsi:type="dcterms:W3CDTF">2022-09-02T11:07:00Z</dcterms:created>
  <dcterms:modified xsi:type="dcterms:W3CDTF">2022-09-02T11:07:00Z</dcterms:modified>
</cp:coreProperties>
</file>