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hd w:val="clear" w:color="auto" w:fill="FFFFFF"/>
        <w:spacing w:lineRule="auto" w:line="240" w:before="0" w:after="200"/>
        <w:ind w:firstLine="567"/>
        <w:contextualSpacing/>
        <w:jc w:val="center"/>
        <w:rPr>
          <w:rFonts w:ascii="Times New Roman" w:hAnsi="Times New Roman" w:eastAsia="Times New Roman" w:cs="Times New Roman"/>
          <w:b/>
          <w:b/>
          <w:bCs/>
          <w:color w:val="000000"/>
          <w:sz w:val="28"/>
          <w:szCs w:val="28"/>
        </w:rPr>
      </w:pPr>
      <w:bookmarkStart w:id="0" w:name="_Toc253570920"/>
      <w:bookmarkStart w:id="1" w:name="_Toc230681233"/>
      <w:bookmarkStart w:id="2" w:name="_Toc230675468"/>
      <w:bookmarkStart w:id="3" w:name="_Toc230675018"/>
      <w:bookmarkStart w:id="4" w:name="_Toc230674890"/>
      <w:bookmarkStart w:id="5" w:name="_Toc224837785"/>
      <w:r>
        <w:rPr>
          <w:rFonts w:eastAsia="Times New Roman" w:cs="Times New Roman" w:ascii="Times New Roman" w:hAnsi="Times New Roman"/>
          <w:b/>
          <w:bCs/>
          <w:color w:val="000000"/>
          <w:sz w:val="28"/>
          <w:szCs w:val="28"/>
        </w:rPr>
        <w:t xml:space="preserve">Информация о состоянии окружающей среды и об использовании природных ресурсов на территории </w:t>
      </w:r>
      <w:r>
        <w:rPr>
          <w:rFonts w:cs="Times New Roman" w:ascii="Times New Roman" w:hAnsi="Times New Roman"/>
          <w:b/>
          <w:bCs/>
          <w:color w:val="000000"/>
          <w:sz w:val="28"/>
          <w:szCs w:val="28"/>
        </w:rPr>
        <w:t>Мордовско-Козловского</w:t>
      </w:r>
      <w:r>
        <w:rPr>
          <w:rFonts w:eastAsia="Times New Roman" w:cs="Times New Roman" w:ascii="Times New Roman" w:hAnsi="Times New Roman"/>
          <w:b/>
          <w:bCs/>
          <w:color w:val="000000"/>
          <w:sz w:val="28"/>
          <w:szCs w:val="28"/>
        </w:rPr>
        <w:t xml:space="preserve"> сельского поселения </w:t>
      </w:r>
      <w:r>
        <w:rPr>
          <w:rFonts w:cs="Times New Roman" w:ascii="Times New Roman" w:hAnsi="Times New Roman"/>
          <w:b/>
          <w:bCs/>
          <w:color w:val="000000"/>
          <w:sz w:val="28"/>
          <w:szCs w:val="28"/>
        </w:rPr>
        <w:t>Атюрьевского</w:t>
      </w:r>
      <w:r>
        <w:rPr>
          <w:rFonts w:cs="Times New Roman" w:ascii="Times New Roman" w:hAnsi="Times New Roman"/>
          <w:b/>
          <w:bCs/>
          <w:color w:val="000000"/>
          <w:sz w:val="28"/>
          <w:szCs w:val="28"/>
        </w:rPr>
        <w:t xml:space="preserve"> </w:t>
      </w:r>
      <w:r>
        <w:rPr>
          <w:rFonts w:eastAsia="Times New Roman" w:cs="Times New Roman" w:ascii="Times New Roman" w:hAnsi="Times New Roman"/>
          <w:b/>
          <w:bCs/>
          <w:color w:val="000000"/>
          <w:sz w:val="28"/>
          <w:szCs w:val="28"/>
        </w:rPr>
        <w:t>муниципального района Республики Мордовия</w:t>
      </w:r>
    </w:p>
    <w:p>
      <w:pPr>
        <w:pStyle w:val="3"/>
        <w:widowControl w:val="false"/>
        <w:spacing w:lineRule="auto" w:line="240"/>
        <w:ind w:left="113" w:right="-57" w:firstLine="360"/>
        <w:rPr>
          <w:sz w:val="22"/>
          <w:szCs w:val="22"/>
        </w:rPr>
      </w:pPr>
      <w:r>
        <w:rPr>
          <w:sz w:val="22"/>
          <w:szCs w:val="22"/>
        </w:rPr>
      </w:r>
    </w:p>
    <w:p>
      <w:pPr>
        <w:pStyle w:val="3"/>
        <w:widowControl w:val="false"/>
        <w:spacing w:lineRule="auto" w:line="240"/>
        <w:ind w:left="113" w:right="-57" w:firstLine="360"/>
        <w:rPr>
          <w:sz w:val="22"/>
          <w:szCs w:val="22"/>
        </w:rPr>
      </w:pPr>
      <w:r>
        <w:rPr>
          <w:sz w:val="22"/>
          <w:szCs w:val="22"/>
        </w:rPr>
        <w:t xml:space="preserve">  </w:t>
      </w:r>
      <w:r>
        <w:rPr>
          <w:sz w:val="22"/>
          <w:szCs w:val="22"/>
        </w:rPr>
        <w:t>Анализ экологических проблем и природных особенностей территории</w:t>
      </w:r>
      <w:bookmarkEnd w:id="0"/>
      <w:bookmarkEnd w:id="1"/>
      <w:bookmarkEnd w:id="2"/>
      <w:bookmarkEnd w:id="3"/>
      <w:bookmarkEnd w:id="4"/>
      <w:bookmarkEnd w:id="5"/>
    </w:p>
    <w:p>
      <w:pPr>
        <w:pStyle w:val="S5"/>
        <w:widowControl w:val="false"/>
        <w:spacing w:lineRule="auto" w:line="240"/>
        <w:ind w:left="113" w:right="-57" w:firstLine="360"/>
        <w:rPr>
          <w:sz w:val="22"/>
          <w:szCs w:val="22"/>
        </w:rPr>
      </w:pPr>
      <w:bookmarkStart w:id="6" w:name="_Toc230681234"/>
      <w:bookmarkStart w:id="7" w:name="_Toc230675469"/>
      <w:bookmarkStart w:id="8" w:name="_Toc230675019"/>
      <w:bookmarkStart w:id="9" w:name="_Toc230674891"/>
      <w:bookmarkStart w:id="10" w:name="_Toc224837786"/>
      <w:r>
        <w:rPr>
          <w:sz w:val="22"/>
          <w:szCs w:val="22"/>
        </w:rPr>
        <w:t xml:space="preserve">Современное экологическое состояние территории </w:t>
      </w:r>
      <w:r>
        <w:rPr>
          <w:rFonts w:eastAsia="Times New Roman" w:cs="Times New Roman"/>
          <w:sz w:val="22"/>
          <w:szCs w:val="22"/>
        </w:rPr>
        <w:t>Атюрьевского</w:t>
      </w:r>
      <w:r>
        <w:rPr>
          <w:sz w:val="22"/>
          <w:szCs w:val="22"/>
        </w:rPr>
        <w:t xml:space="preserve"> района определяется воздействием локальных источников загрязнения на компоненты природной среды, а также трансграничным переносом загрязняющих веществ воздушным и водным путем. На фоне высокой ранимости и длительности восстановления естественных природных комплексов, при организации хозяйственной деятельности проблемы экологии приобретают первостепенное значение.</w:t>
      </w:r>
    </w:p>
    <w:p>
      <w:pPr>
        <w:pStyle w:val="S5"/>
        <w:widowControl w:val="false"/>
        <w:spacing w:lineRule="auto" w:line="240"/>
        <w:ind w:left="113" w:right="-57" w:firstLine="360"/>
        <w:rPr>
          <w:sz w:val="22"/>
          <w:szCs w:val="22"/>
        </w:rPr>
      </w:pPr>
      <w:r>
        <w:rPr>
          <w:sz w:val="22"/>
          <w:szCs w:val="22"/>
        </w:rPr>
        <w:t xml:space="preserve">В соответствии с экологическим районированием Республики Мордовия </w:t>
      </w:r>
      <w:r>
        <w:rPr>
          <w:rFonts w:eastAsia="Times New Roman" w:cs="Times New Roman"/>
          <w:sz w:val="22"/>
          <w:szCs w:val="22"/>
        </w:rPr>
        <w:t>Атюрьевский</w:t>
      </w:r>
      <w:r>
        <w:rPr>
          <w:sz w:val="22"/>
          <w:szCs w:val="22"/>
        </w:rPr>
        <w:t xml:space="preserve"> район входит в зону напряженной экологической обстановки. Антропогенное воздействие обусловлено сельскохозяйственной деятельностью, функционированием небольших промышленных предприятий.</w:t>
      </w:r>
    </w:p>
    <w:p>
      <w:pPr>
        <w:pStyle w:val="Normal"/>
        <w:widowControl w:val="false"/>
        <w:spacing w:lineRule="auto" w:line="240"/>
        <w:ind w:left="113" w:right="-57" w:firstLine="360"/>
        <w:jc w:val="both"/>
        <w:rPr>
          <w:rFonts w:ascii="Times New Roman" w:hAnsi="Times New Roman" w:cs="Times New Roman"/>
        </w:rPr>
      </w:pPr>
      <w:r>
        <w:rPr>
          <w:rFonts w:cs="Times New Roman" w:ascii="Times New Roman" w:hAnsi="Times New Roman"/>
        </w:rPr>
        <w:t>Обеспечение благоприятной среды жизнедеятельности населения, с одной стороны и охрана природы, с другой – важнейшие проблемы развития любого сельского поселения.</w:t>
      </w:r>
    </w:p>
    <w:p>
      <w:pPr>
        <w:pStyle w:val="Normal"/>
        <w:widowControl w:val="false"/>
        <w:spacing w:lineRule="auto" w:line="240"/>
        <w:ind w:left="113" w:right="-57" w:firstLine="360"/>
        <w:jc w:val="both"/>
        <w:rPr>
          <w:rFonts w:ascii="Times New Roman" w:hAnsi="Times New Roman" w:cs="Times New Roman"/>
        </w:rPr>
      </w:pPr>
      <w:r>
        <w:rPr>
          <w:rFonts w:cs="Times New Roman" w:ascii="Times New Roman" w:hAnsi="Times New Roman"/>
        </w:rPr>
        <w:t xml:space="preserve">Анализ сложившейся экологической обстановки на территории </w:t>
      </w:r>
      <w:r>
        <w:rPr>
          <w:rFonts w:cs="Times New Roman" w:ascii="Times New Roman" w:hAnsi="Times New Roman"/>
        </w:rPr>
        <w:t>Мордовско-Козловского</w:t>
      </w:r>
      <w:r>
        <w:rPr>
          <w:rFonts w:cs="Times New Roman" w:ascii="Times New Roman" w:hAnsi="Times New Roman"/>
        </w:rPr>
        <w:t xml:space="preserve"> сельского поселения выполняется с учетом различных факторов:</w:t>
      </w:r>
    </w:p>
    <w:p>
      <w:pPr>
        <w:pStyle w:val="Normal"/>
        <w:widowControl w:val="false"/>
        <w:spacing w:lineRule="auto" w:line="240" w:before="0" w:after="0"/>
        <w:ind w:left="113" w:right="-57" w:firstLine="360"/>
        <w:jc w:val="both"/>
        <w:rPr>
          <w:rFonts w:ascii="Times New Roman" w:hAnsi="Times New Roman" w:cs="Times New Roman"/>
        </w:rPr>
      </w:pPr>
      <w:r>
        <w:rPr>
          <w:rFonts w:cs="Times New Roman" w:ascii="Times New Roman" w:hAnsi="Times New Roman"/>
        </w:rPr>
        <w:t>- компонентов ландшафта – растительность, рельеф, геология и гидрогеология, водные ресурсы;</w:t>
      </w:r>
    </w:p>
    <w:p>
      <w:pPr>
        <w:pStyle w:val="Normal"/>
        <w:widowControl w:val="false"/>
        <w:spacing w:lineRule="auto" w:line="240" w:before="0" w:after="0"/>
        <w:ind w:left="113" w:right="-57" w:firstLine="360"/>
        <w:jc w:val="both"/>
        <w:rPr>
          <w:rFonts w:ascii="Times New Roman" w:hAnsi="Times New Roman" w:cs="Times New Roman"/>
        </w:rPr>
      </w:pPr>
      <w:r>
        <w:rPr>
          <w:rFonts w:cs="Times New Roman" w:ascii="Times New Roman" w:hAnsi="Times New Roman"/>
        </w:rPr>
        <w:t>- антропогенных факторов – загрязненность приземного слоя атмосферы, шумовой режим, загрязненность поверхностных грунтовых вод и почвенно-растительного покрова, уровень электромагнитного поля;</w:t>
      </w:r>
    </w:p>
    <w:p>
      <w:pPr>
        <w:pStyle w:val="Normal"/>
        <w:widowControl w:val="false"/>
        <w:spacing w:lineRule="auto" w:line="240"/>
        <w:ind w:left="113" w:right="-57" w:firstLine="360"/>
        <w:jc w:val="both"/>
        <w:rPr>
          <w:rFonts w:ascii="Times New Roman" w:hAnsi="Times New Roman" w:cs="Times New Roman"/>
        </w:rPr>
      </w:pPr>
      <w:r>
        <w:rPr>
          <w:rFonts w:cs="Times New Roman" w:ascii="Times New Roman" w:hAnsi="Times New Roman"/>
        </w:rPr>
        <w:t>- климатических факторов.</w:t>
      </w:r>
    </w:p>
    <w:p>
      <w:pPr>
        <w:pStyle w:val="Normal"/>
        <w:widowControl w:val="false"/>
        <w:spacing w:lineRule="auto" w:line="240"/>
        <w:ind w:left="113" w:right="-57" w:firstLine="360"/>
        <w:jc w:val="both"/>
        <w:rPr>
          <w:rFonts w:ascii="Times New Roman" w:hAnsi="Times New Roman" w:cs="Times New Roman"/>
        </w:rPr>
      </w:pPr>
      <w:r>
        <w:rPr>
          <w:rFonts w:cs="Times New Roman" w:ascii="Times New Roman" w:hAnsi="Times New Roman"/>
        </w:rPr>
        <w:t>При анализе общеэкологической ситуации можно выделить следующие наиболее серьезные проблемы окружающей среды:</w:t>
      </w:r>
    </w:p>
    <w:p>
      <w:pPr>
        <w:pStyle w:val="Normal"/>
        <w:widowControl w:val="false"/>
        <w:spacing w:lineRule="auto" w:line="240" w:before="0" w:after="0"/>
        <w:ind w:left="113" w:right="-57" w:firstLine="360"/>
        <w:jc w:val="both"/>
        <w:rPr>
          <w:rFonts w:ascii="Times New Roman" w:hAnsi="Times New Roman" w:cs="Times New Roman"/>
        </w:rPr>
      </w:pPr>
      <w:r>
        <w:rPr/>
      </w:r>
    </w:p>
    <w:p>
      <w:pPr>
        <w:pStyle w:val="S7"/>
        <w:widowControl w:val="false"/>
        <w:numPr>
          <w:ilvl w:val="0"/>
          <w:numId w:val="0"/>
        </w:numPr>
        <w:tabs>
          <w:tab w:val="clear" w:pos="992"/>
        </w:tabs>
        <w:ind w:left="113" w:right="-57" w:firstLine="360"/>
        <w:rPr>
          <w:sz w:val="22"/>
          <w:szCs w:val="22"/>
        </w:rPr>
      </w:pPr>
      <w:r>
        <w:rPr>
          <w:sz w:val="22"/>
          <w:szCs w:val="22"/>
        </w:rPr>
        <w:t>- локальные случаи применения ядохимикатов;</w:t>
      </w:r>
    </w:p>
    <w:p>
      <w:pPr>
        <w:pStyle w:val="S7"/>
        <w:widowControl w:val="false"/>
        <w:numPr>
          <w:ilvl w:val="0"/>
          <w:numId w:val="0"/>
        </w:numPr>
        <w:tabs>
          <w:tab w:val="clear" w:pos="992"/>
        </w:tabs>
        <w:ind w:left="113" w:right="-57" w:firstLine="360"/>
        <w:rPr>
          <w:sz w:val="22"/>
          <w:szCs w:val="22"/>
        </w:rPr>
      </w:pPr>
      <w:r>
        <w:rPr>
          <w:sz w:val="22"/>
          <w:szCs w:val="22"/>
        </w:rPr>
        <w:t>- повышенная рекреационная нагрузка на отдельных участках, прилегающих к селитебной зоне;</w:t>
      </w:r>
    </w:p>
    <w:p>
      <w:pPr>
        <w:pStyle w:val="Normal"/>
        <w:widowControl w:val="false"/>
        <w:spacing w:lineRule="auto" w:line="240" w:before="0" w:after="0"/>
        <w:ind w:left="113" w:right="-57" w:firstLine="360"/>
        <w:jc w:val="both"/>
        <w:rPr>
          <w:rFonts w:ascii="Times New Roman" w:hAnsi="Times New Roman" w:cs="Times New Roman"/>
        </w:rPr>
      </w:pPr>
      <w:r>
        <w:rPr>
          <w:rFonts w:cs="Times New Roman" w:ascii="Times New Roman" w:hAnsi="Times New Roman"/>
        </w:rPr>
        <w:t>- отсутствие канализования сельского поселения;</w:t>
      </w:r>
    </w:p>
    <w:p>
      <w:pPr>
        <w:pStyle w:val="Normal"/>
        <w:widowControl w:val="false"/>
        <w:spacing w:lineRule="auto" w:line="240" w:before="0" w:after="0"/>
        <w:ind w:left="113" w:right="-57" w:firstLine="360"/>
        <w:jc w:val="both"/>
        <w:rPr>
          <w:rFonts w:ascii="Times New Roman" w:hAnsi="Times New Roman" w:cs="Times New Roman"/>
        </w:rPr>
      </w:pPr>
      <w:r>
        <w:rPr>
          <w:rFonts w:cs="Times New Roman" w:ascii="Times New Roman" w:hAnsi="Times New Roman"/>
        </w:rPr>
        <w:t>- недостаточное развитие и низкое качество инженерных коммуникаций.</w:t>
      </w:r>
    </w:p>
    <w:p>
      <w:pPr>
        <w:pStyle w:val="3"/>
        <w:widowControl w:val="false"/>
        <w:spacing w:lineRule="auto" w:line="240"/>
        <w:ind w:left="113" w:right="-57" w:firstLine="360"/>
        <w:rPr>
          <w:sz w:val="22"/>
          <w:szCs w:val="22"/>
        </w:rPr>
      </w:pPr>
      <w:r>
        <w:rPr>
          <w:sz w:val="22"/>
          <w:szCs w:val="22"/>
        </w:rPr>
      </w:r>
    </w:p>
    <w:p>
      <w:pPr>
        <w:pStyle w:val="3"/>
        <w:widowControl w:val="false"/>
        <w:spacing w:lineRule="auto" w:line="240"/>
        <w:ind w:left="113" w:right="-57" w:firstLine="360"/>
        <w:rPr>
          <w:sz w:val="22"/>
          <w:szCs w:val="22"/>
        </w:rPr>
      </w:pPr>
      <w:bookmarkStart w:id="11" w:name="_Toc230681234"/>
      <w:bookmarkStart w:id="12" w:name="_Toc230675469"/>
      <w:bookmarkStart w:id="13" w:name="_Toc230675019"/>
      <w:bookmarkStart w:id="14" w:name="_Toc230674891"/>
      <w:bookmarkStart w:id="15" w:name="_Toc224837786"/>
      <w:bookmarkStart w:id="16" w:name="_Toc253570921"/>
      <w:r>
        <w:rPr>
          <w:sz w:val="22"/>
          <w:szCs w:val="22"/>
        </w:rPr>
        <w:t>Оценка санитарного состояния и очистки территории</w:t>
      </w:r>
      <w:bookmarkEnd w:id="11"/>
      <w:bookmarkEnd w:id="12"/>
      <w:bookmarkEnd w:id="13"/>
      <w:bookmarkEnd w:id="14"/>
      <w:bookmarkEnd w:id="15"/>
      <w:bookmarkEnd w:id="16"/>
    </w:p>
    <w:p>
      <w:pPr>
        <w:pStyle w:val="Normal"/>
        <w:widowControl w:val="false"/>
        <w:spacing w:lineRule="auto" w:line="240"/>
        <w:ind w:left="113" w:right="-57" w:firstLine="360"/>
        <w:jc w:val="both"/>
        <w:rPr>
          <w:rFonts w:ascii="Times New Roman" w:hAnsi="Times New Roman" w:cs="Times New Roman"/>
        </w:rPr>
      </w:pPr>
      <w:r>
        <w:rPr>
          <w:rFonts w:cs="Times New Roman" w:ascii="Times New Roman" w:hAnsi="Times New Roman"/>
        </w:rPr>
        <w:t>Система санитарной очистки и уборки территорий населенных мест должна предусматривать рациональный сбор, быстрое удаление, надежное обезвреживание и экономически целесообразную утилизацию бытовых отходов в соответствии с генеральной схемой очистки населенного пункта.</w:t>
      </w:r>
    </w:p>
    <w:p>
      <w:pPr>
        <w:pStyle w:val="Normal"/>
        <w:widowControl w:val="false"/>
        <w:spacing w:lineRule="auto" w:line="240"/>
        <w:ind w:left="113" w:right="-57" w:firstLine="360"/>
        <w:jc w:val="both"/>
        <w:rPr>
          <w:rFonts w:ascii="Times New Roman" w:hAnsi="Times New Roman" w:cs="Times New Roman"/>
        </w:rPr>
      </w:pPr>
      <w:r>
        <w:rPr>
          <w:rFonts w:cs="Times New Roman" w:ascii="Times New Roman" w:hAnsi="Times New Roman"/>
        </w:rPr>
        <w:t>Для обеспечения должного санитарного уровня населенных мест и более эффективного использования парка специальных машин, бытовые отходы следует удалять по единой централизованной системе специализированными транспортными коммунальными предприятиями.</w:t>
      </w:r>
    </w:p>
    <w:p>
      <w:pPr>
        <w:pStyle w:val="Normal"/>
        <w:widowControl w:val="false"/>
        <w:spacing w:lineRule="auto" w:line="240"/>
        <w:ind w:left="113" w:right="-57" w:firstLine="360"/>
        <w:jc w:val="both"/>
        <w:rPr>
          <w:rFonts w:ascii="Times New Roman" w:hAnsi="Times New Roman" w:cs="Times New Roman"/>
        </w:rPr>
      </w:pPr>
      <w:r>
        <w:rPr>
          <w:rFonts w:cs="Times New Roman" w:ascii="Times New Roman" w:hAnsi="Times New Roman"/>
        </w:rPr>
        <w:t>Не утилизируемые отходы промышленных предприятий вывозят транспортом этих предприятий на специальные полигоны или сооружения для их обезвреживания и захоронения.</w:t>
      </w:r>
    </w:p>
    <w:p>
      <w:pPr>
        <w:pStyle w:val="Normal"/>
        <w:widowControl w:val="false"/>
        <w:spacing w:lineRule="auto" w:line="240"/>
        <w:ind w:left="113" w:right="-57" w:firstLine="360"/>
        <w:jc w:val="both"/>
        <w:rPr>
          <w:rFonts w:ascii="Times New Roman" w:hAnsi="Times New Roman" w:cs="Times New Roman"/>
        </w:rPr>
      </w:pPr>
      <w:r>
        <w:rPr>
          <w:rFonts w:cs="Times New Roman" w:ascii="Times New Roman" w:hAnsi="Times New Roman"/>
        </w:rPr>
        <w:t>Перечень отходов в период эксплуатации объектов жилой застройки, включает в себя:</w:t>
      </w:r>
    </w:p>
    <w:p>
      <w:pPr>
        <w:pStyle w:val="Normal"/>
        <w:widowControl w:val="false"/>
        <w:spacing w:lineRule="auto" w:line="240"/>
        <w:ind w:left="113" w:right="-57" w:firstLine="360"/>
        <w:jc w:val="both"/>
        <w:rPr>
          <w:rFonts w:ascii="Times New Roman" w:hAnsi="Times New Roman" w:cs="Times New Roman"/>
        </w:rPr>
      </w:pPr>
      <w:r>
        <w:rPr>
          <w:rFonts w:cs="Times New Roman" w:ascii="Times New Roman" w:hAnsi="Times New Roman"/>
        </w:rPr>
        <w:t>- твердые бытовые отходы от жилого фонда;</w:t>
      </w:r>
    </w:p>
    <w:p>
      <w:pPr>
        <w:pStyle w:val="Normal"/>
        <w:widowControl w:val="false"/>
        <w:spacing w:lineRule="auto" w:line="240"/>
        <w:ind w:left="113" w:right="-57" w:firstLine="360"/>
        <w:jc w:val="both"/>
        <w:rPr>
          <w:rFonts w:ascii="Times New Roman" w:hAnsi="Times New Roman" w:cs="Times New Roman"/>
        </w:rPr>
      </w:pPr>
      <w:r>
        <w:rPr>
          <w:rFonts w:cs="Times New Roman" w:ascii="Times New Roman" w:hAnsi="Times New Roman"/>
        </w:rPr>
        <w:t>- твердые бытовые отходы от детского дошкольного учреждения;</w:t>
      </w:r>
    </w:p>
    <w:p>
      <w:pPr>
        <w:pStyle w:val="Normal"/>
        <w:widowControl w:val="false"/>
        <w:spacing w:lineRule="auto" w:line="240"/>
        <w:ind w:left="113" w:right="-57" w:firstLine="360"/>
        <w:jc w:val="both"/>
        <w:rPr>
          <w:rFonts w:ascii="Times New Roman" w:hAnsi="Times New Roman" w:cs="Times New Roman"/>
        </w:rPr>
      </w:pPr>
      <w:r>
        <w:rPr>
          <w:rFonts w:cs="Times New Roman" w:ascii="Times New Roman" w:hAnsi="Times New Roman"/>
        </w:rPr>
        <w:t>- твердые бытовые отходы от школ основного (полного) образования;</w:t>
      </w:r>
    </w:p>
    <w:p>
      <w:pPr>
        <w:pStyle w:val="Normal"/>
        <w:widowControl w:val="false"/>
        <w:spacing w:lineRule="auto" w:line="240"/>
        <w:ind w:left="113" w:right="-57" w:firstLine="360"/>
        <w:jc w:val="both"/>
        <w:rPr>
          <w:rFonts w:ascii="Times New Roman" w:hAnsi="Times New Roman" w:cs="Times New Roman"/>
        </w:rPr>
      </w:pPr>
      <w:r>
        <w:rPr>
          <w:rFonts w:cs="Times New Roman" w:ascii="Times New Roman" w:hAnsi="Times New Roman"/>
        </w:rPr>
        <w:t>- твердые бытовые отходы от предприятий торговли;</w:t>
      </w:r>
    </w:p>
    <w:p>
      <w:pPr>
        <w:pStyle w:val="Normal"/>
        <w:widowControl w:val="false"/>
        <w:spacing w:lineRule="auto" w:line="240"/>
        <w:ind w:left="113" w:right="-57" w:firstLine="360"/>
        <w:jc w:val="both"/>
        <w:rPr>
          <w:rFonts w:ascii="Times New Roman" w:hAnsi="Times New Roman" w:cs="Times New Roman"/>
        </w:rPr>
      </w:pPr>
      <w:r>
        <w:rPr>
          <w:rFonts w:cs="Times New Roman" w:ascii="Times New Roman" w:hAnsi="Times New Roman"/>
        </w:rPr>
        <w:t>- твердые бытовые отходы от объектов обслуживания и прочих нежилых помещений.</w:t>
      </w:r>
    </w:p>
    <w:p>
      <w:pPr>
        <w:pStyle w:val="Normal"/>
        <w:widowControl w:val="false"/>
        <w:spacing w:lineRule="auto" w:line="240"/>
        <w:ind w:left="113" w:right="-57" w:firstLine="360"/>
        <w:jc w:val="both"/>
        <w:rPr>
          <w:rFonts w:ascii="Times New Roman" w:hAnsi="Times New Roman" w:cs="Times New Roman"/>
        </w:rPr>
      </w:pPr>
      <w:r>
        <w:rPr>
          <w:rFonts w:cs="Times New Roman" w:ascii="Times New Roman" w:hAnsi="Times New Roman"/>
        </w:rPr>
        <w:t xml:space="preserve">Учитывая целесообразность вторичного использования утильных компонентов ТБО, проектом предлагается внедрение на проектируемой территории селективного сбора отходов. </w:t>
      </w:r>
    </w:p>
    <w:p>
      <w:pPr>
        <w:pStyle w:val="Normal"/>
        <w:widowControl w:val="false"/>
        <w:spacing w:lineRule="auto" w:line="240"/>
        <w:ind w:left="113" w:right="-57" w:firstLine="360"/>
        <w:jc w:val="both"/>
        <w:rPr>
          <w:rFonts w:ascii="Times New Roman" w:hAnsi="Times New Roman" w:cs="Times New Roman"/>
        </w:rPr>
      </w:pPr>
      <w:r>
        <w:rPr>
          <w:rFonts w:cs="Times New Roman" w:ascii="Times New Roman" w:hAnsi="Times New Roman"/>
        </w:rPr>
        <w:t>Сельские населенные пункты не имеют регулярной санитарной очистки. Компостируемая часть ТБО перерабатывается на приусадебных участках, а неутилизируемая часть вывозится на несанкционированные свалки, которые имеются в каждом населенном пункте.</w:t>
      </w:r>
    </w:p>
    <w:p>
      <w:pPr>
        <w:pStyle w:val="Normal"/>
        <w:widowControl w:val="false"/>
        <w:spacing w:lineRule="auto" w:line="240"/>
        <w:ind w:left="113" w:right="-57" w:firstLine="360"/>
        <w:jc w:val="both"/>
        <w:rPr>
          <w:rFonts w:ascii="Times New Roman" w:hAnsi="Times New Roman" w:cs="Times New Roman"/>
        </w:rPr>
      </w:pPr>
      <w:r>
        <w:rPr>
          <w:rFonts w:cs="Times New Roman" w:ascii="Times New Roman" w:hAnsi="Times New Roman"/>
        </w:rPr>
        <w:t>С каждым годом происходит увеличение количества отходов, а это приводит к увеличению размеров занимаемой ими территории, росту числа несанкционированных свалок, интенсивному загрязнению почв, поверхностных водоемов и подземных вод, атмосферного воздуха.</w:t>
      </w:r>
    </w:p>
    <w:p>
      <w:pPr>
        <w:pStyle w:val="Normal"/>
        <w:widowControl w:val="false"/>
        <w:spacing w:lineRule="auto" w:line="240"/>
        <w:ind w:left="113" w:right="-57" w:firstLine="360"/>
        <w:jc w:val="both"/>
        <w:rPr>
          <w:rFonts w:ascii="Times New Roman" w:hAnsi="Times New Roman" w:cs="Times New Roman"/>
        </w:rPr>
      </w:pPr>
      <w:r>
        <w:rPr>
          <w:rFonts w:cs="Times New Roman" w:ascii="Times New Roman" w:hAnsi="Times New Roman"/>
        </w:rPr>
        <w:t>Без наличия усовершенствованного полигона ТБО возрастающее количество мусора может вызвать загрязнение больших площадей пахотных земель и участков вдоль дорог, посадок, оврагов, улиц, что может вызвать экологическую катастрофу в районе.</w:t>
      </w:r>
    </w:p>
    <w:p>
      <w:pPr>
        <w:pStyle w:val="Normal"/>
        <w:widowControl w:val="false"/>
        <w:spacing w:lineRule="auto" w:line="240"/>
        <w:ind w:left="113" w:right="-57" w:firstLine="360"/>
        <w:jc w:val="both"/>
        <w:rPr>
          <w:rFonts w:ascii="Times New Roman" w:hAnsi="Times New Roman" w:cs="Times New Roman"/>
        </w:rPr>
      </w:pPr>
      <w:r>
        <w:rPr>
          <w:rFonts w:cs="Times New Roman" w:ascii="Times New Roman" w:hAnsi="Times New Roman"/>
        </w:rPr>
        <w:t>Для оптимизации системы сбора отходов и минимизации затрат на проектируемой территории предлагается установка евроконтейнеров на специальных контейнерных площадках.</w:t>
      </w:r>
    </w:p>
    <w:p>
      <w:pPr>
        <w:pStyle w:val="5"/>
        <w:widowControl w:val="false"/>
        <w:spacing w:lineRule="auto" w:line="240" w:before="0" w:after="0"/>
        <w:ind w:left="113" w:right="-57" w:firstLine="360"/>
        <w:jc w:val="center"/>
        <w:rPr>
          <w:rFonts w:ascii="Times New Roman" w:hAnsi="Times New Roman"/>
          <w:b/>
          <w:b/>
          <w:color w:val="auto"/>
          <w:sz w:val="22"/>
          <w:szCs w:val="22"/>
        </w:rPr>
      </w:pPr>
      <w:bookmarkStart w:id="17" w:name="_Toc150150392"/>
      <w:r>
        <w:rPr>
          <w:rFonts w:ascii="Times New Roman" w:hAnsi="Times New Roman"/>
          <w:b/>
          <w:color w:val="auto"/>
          <w:sz w:val="22"/>
          <w:szCs w:val="22"/>
        </w:rPr>
        <w:t>Сельскохозяйственные отходы</w:t>
      </w:r>
      <w:bookmarkEnd w:id="17"/>
    </w:p>
    <w:p>
      <w:pPr>
        <w:pStyle w:val="Normal"/>
        <w:widowControl w:val="false"/>
        <w:spacing w:lineRule="auto" w:line="240"/>
        <w:ind w:left="113" w:right="-57" w:firstLine="360"/>
        <w:jc w:val="both"/>
        <w:rPr>
          <w:rFonts w:ascii="Times New Roman" w:hAnsi="Times New Roman" w:cs="Times New Roman"/>
        </w:rPr>
      </w:pPr>
      <w:r>
        <w:rPr>
          <w:rFonts w:cs="Times New Roman" w:ascii="Times New Roman" w:hAnsi="Times New Roman"/>
        </w:rPr>
        <w:t>К сельскохозяйственным отходам относят: органические отходы животноводства, полеводства и тепличных хозяйств, отходы перерабатывающих сельскохозяйственных производств, а также, применяемые в полеводстве удобрения и т.д.</w:t>
      </w:r>
    </w:p>
    <w:p>
      <w:pPr>
        <w:pStyle w:val="Normal"/>
        <w:widowControl w:val="false"/>
        <w:spacing w:lineRule="auto" w:line="240"/>
        <w:ind w:left="113" w:right="-57" w:firstLine="360"/>
        <w:jc w:val="both"/>
        <w:rPr>
          <w:rFonts w:ascii="Times New Roman" w:hAnsi="Times New Roman" w:cs="Times New Roman"/>
        </w:rPr>
      </w:pPr>
      <w:r>
        <w:rPr>
          <w:rFonts w:cs="Times New Roman" w:ascii="Times New Roman" w:hAnsi="Times New Roman"/>
        </w:rPr>
        <w:t xml:space="preserve">К числу наиболее распространенных и опасных в экологическом отношении относятся отходы содержания животных и птиц. </w:t>
      </w:r>
    </w:p>
    <w:p>
      <w:pPr>
        <w:pStyle w:val="Normal"/>
        <w:widowControl w:val="false"/>
        <w:spacing w:lineRule="auto" w:line="240"/>
        <w:ind w:left="113" w:right="-57" w:firstLine="360"/>
        <w:jc w:val="both"/>
        <w:rPr>
          <w:rFonts w:ascii="Times New Roman" w:hAnsi="Times New Roman" w:cs="Times New Roman"/>
        </w:rPr>
      </w:pPr>
      <w:r>
        <w:rPr>
          <w:rFonts w:cs="Times New Roman" w:ascii="Times New Roman" w:hAnsi="Times New Roman"/>
        </w:rPr>
        <w:t>Основной используемый способ удаления навоза на сегодня – вывоз его на поля, т.е. возвращение в землю в виде удобрения. Однако при существующих средствах удаления твердых отходов возникает опасность загрязнения почв.</w:t>
      </w:r>
    </w:p>
    <w:p>
      <w:pPr>
        <w:pStyle w:val="Normal"/>
        <w:widowControl w:val="false"/>
        <w:spacing w:lineRule="auto" w:line="240"/>
        <w:ind w:left="113" w:right="-57" w:firstLine="360"/>
        <w:jc w:val="both"/>
        <w:rPr>
          <w:rFonts w:ascii="Times New Roman" w:hAnsi="Times New Roman" w:cs="Times New Roman"/>
        </w:rPr>
      </w:pPr>
      <w:r>
        <w:rPr>
          <w:rFonts w:cs="Times New Roman" w:ascii="Times New Roman" w:hAnsi="Times New Roman"/>
        </w:rPr>
        <w:t xml:space="preserve">Запрещено сбрасывать навоз на мерзлую землю и снег, чтобы предотвратить последующее смывание навоза талыми водами и попадание в открытые водоемы. </w:t>
      </w:r>
    </w:p>
    <w:p>
      <w:pPr>
        <w:pStyle w:val="Normal"/>
        <w:widowControl w:val="false"/>
        <w:spacing w:lineRule="auto" w:line="240"/>
        <w:ind w:left="113" w:right="-57" w:firstLine="360"/>
        <w:jc w:val="both"/>
        <w:rPr>
          <w:rFonts w:ascii="Times New Roman" w:hAnsi="Times New Roman" w:cs="Times New Roman"/>
        </w:rPr>
      </w:pPr>
      <w:r>
        <w:rPr>
          <w:rFonts w:cs="Times New Roman" w:ascii="Times New Roman" w:hAnsi="Times New Roman"/>
        </w:rPr>
        <w:t>Возникает необходимость в организации мест временного хранения отходов до того момента, когда их можно будет внести в почву. Для этого используют глубокие ямы, устраиваемые в виде резервуаров.</w:t>
      </w:r>
    </w:p>
    <w:p>
      <w:pPr>
        <w:pStyle w:val="Normal"/>
        <w:widowControl w:val="false"/>
        <w:spacing w:lineRule="auto" w:line="240"/>
        <w:ind w:left="113" w:right="-57" w:firstLine="360"/>
        <w:jc w:val="both"/>
        <w:rPr>
          <w:rFonts w:ascii="Times New Roman" w:hAnsi="Times New Roman" w:cs="Times New Roman"/>
        </w:rPr>
      </w:pPr>
      <w:r>
        <w:rPr>
          <w:rFonts w:cs="Times New Roman" w:ascii="Times New Roman" w:hAnsi="Times New Roman"/>
        </w:rPr>
        <w:t>На животноводческих комплексах предлагается построить навозохранилища для приема жидкой фракции от стоков, где будет производиться ее обработка для возможности дальнейшего использования в качестве удобрения. Твердая фракция будет перерабатываться в компост и также использоваться на полях.</w:t>
      </w:r>
    </w:p>
    <w:p>
      <w:pPr>
        <w:pStyle w:val="Normal"/>
        <w:widowControl w:val="false"/>
        <w:spacing w:lineRule="auto" w:line="240"/>
        <w:ind w:left="113" w:right="-57" w:firstLine="360"/>
        <w:jc w:val="both"/>
        <w:rPr>
          <w:rFonts w:ascii="Times New Roman" w:hAnsi="Times New Roman" w:cs="Times New Roman"/>
        </w:rPr>
      </w:pPr>
      <w:r>
        <w:rPr>
          <w:rFonts w:cs="Times New Roman" w:ascii="Times New Roman" w:hAnsi="Times New Roman"/>
        </w:rPr>
        <w:t>Кроме того, возможно применение новых зарубежных технологий по утилизации отходов от животноводческих комплексов, для чего потребуется приобретение специального оборудования.</w:t>
      </w:r>
    </w:p>
    <w:p>
      <w:pPr>
        <w:pStyle w:val="Normal"/>
        <w:widowControl w:val="false"/>
        <w:spacing w:lineRule="auto" w:line="240"/>
        <w:ind w:left="113" w:right="-57" w:firstLine="360"/>
        <w:jc w:val="both"/>
        <w:rPr>
          <w:rFonts w:ascii="Times New Roman" w:hAnsi="Times New Roman" w:cs="Times New Roman"/>
        </w:rPr>
      </w:pPr>
      <w:r>
        <w:rPr>
          <w:rFonts w:cs="Times New Roman" w:ascii="Times New Roman" w:hAnsi="Times New Roman"/>
        </w:rPr>
      </w:r>
    </w:p>
    <w:p>
      <w:pPr>
        <w:pStyle w:val="3"/>
        <w:widowControl w:val="false"/>
        <w:spacing w:lineRule="auto" w:line="240"/>
        <w:ind w:left="113" w:right="-57" w:firstLine="360"/>
        <w:rPr>
          <w:sz w:val="22"/>
          <w:szCs w:val="22"/>
        </w:rPr>
      </w:pPr>
      <w:r>
        <w:rPr>
          <w:sz w:val="22"/>
          <w:szCs w:val="22"/>
        </w:rPr>
      </w:r>
      <w:bookmarkStart w:id="18" w:name="_Toc253570922"/>
      <w:bookmarkStart w:id="19" w:name="_Toc230681235"/>
      <w:bookmarkStart w:id="20" w:name="_Toc230675470"/>
      <w:bookmarkStart w:id="21" w:name="_Toc230675020"/>
      <w:bookmarkStart w:id="22" w:name="_Toc230674892"/>
      <w:bookmarkStart w:id="23" w:name="_Toc253570922"/>
      <w:bookmarkStart w:id="24" w:name="_Toc230681235"/>
      <w:bookmarkStart w:id="25" w:name="_Toc230675470"/>
      <w:bookmarkStart w:id="26" w:name="_Toc230675020"/>
      <w:bookmarkStart w:id="27" w:name="_Toc230674892"/>
    </w:p>
    <w:p>
      <w:pPr>
        <w:pStyle w:val="Normal"/>
        <w:rPr/>
      </w:pPr>
      <w:r>
        <w:rPr/>
      </w:r>
    </w:p>
    <w:p>
      <w:pPr>
        <w:pStyle w:val="Normal"/>
        <w:rPr/>
      </w:pPr>
      <w:r>
        <w:rPr/>
      </w:r>
    </w:p>
    <w:p>
      <w:pPr>
        <w:pStyle w:val="3"/>
        <w:widowControl w:val="false"/>
        <w:spacing w:lineRule="auto" w:line="240"/>
        <w:ind w:left="113" w:right="-57" w:firstLine="360"/>
        <w:rPr>
          <w:sz w:val="22"/>
          <w:szCs w:val="22"/>
        </w:rPr>
      </w:pPr>
      <w:bookmarkStart w:id="28" w:name="_Toc253570922"/>
      <w:bookmarkStart w:id="29" w:name="_Toc230681235"/>
      <w:bookmarkStart w:id="30" w:name="_Toc230675470"/>
      <w:bookmarkStart w:id="31" w:name="_Toc230675020"/>
      <w:bookmarkStart w:id="32" w:name="_Toc230674892"/>
      <w:bookmarkStart w:id="33" w:name="_Toc224837787"/>
      <w:r>
        <w:rPr>
          <w:sz w:val="22"/>
          <w:szCs w:val="22"/>
        </w:rPr>
        <w:t>Оценка состояния атмосферного воздуха и мероприятия по улучшению</w:t>
      </w:r>
      <w:bookmarkEnd w:id="28"/>
      <w:bookmarkEnd w:id="29"/>
      <w:bookmarkEnd w:id="30"/>
      <w:bookmarkEnd w:id="31"/>
      <w:bookmarkEnd w:id="32"/>
      <w:bookmarkEnd w:id="33"/>
      <w:r>
        <w:rPr>
          <w:sz w:val="22"/>
          <w:szCs w:val="22"/>
        </w:rPr>
        <w:t xml:space="preserve"> </w:t>
      </w:r>
    </w:p>
    <w:p>
      <w:pPr>
        <w:pStyle w:val="3"/>
        <w:widowControl w:val="false"/>
        <w:spacing w:lineRule="auto" w:line="240"/>
        <w:ind w:left="113" w:right="-57" w:firstLine="360"/>
        <w:rPr>
          <w:sz w:val="22"/>
          <w:szCs w:val="22"/>
        </w:rPr>
      </w:pPr>
      <w:bookmarkStart w:id="34" w:name="_Toc253570923"/>
      <w:bookmarkStart w:id="35" w:name="_Toc230681236"/>
      <w:bookmarkStart w:id="36" w:name="_Toc230675471"/>
      <w:bookmarkStart w:id="37" w:name="_Toc230675021"/>
      <w:bookmarkStart w:id="38" w:name="_Toc230674893"/>
      <w:bookmarkStart w:id="39" w:name="_Toc224837788"/>
      <w:bookmarkStart w:id="40" w:name="_Toc223767820"/>
      <w:r>
        <w:rPr>
          <w:sz w:val="22"/>
          <w:szCs w:val="22"/>
        </w:rPr>
        <w:t>воздушного бассейна</w:t>
      </w:r>
      <w:bookmarkEnd w:id="34"/>
      <w:bookmarkEnd w:id="35"/>
      <w:bookmarkEnd w:id="36"/>
      <w:bookmarkEnd w:id="37"/>
      <w:bookmarkEnd w:id="38"/>
      <w:bookmarkEnd w:id="39"/>
      <w:bookmarkEnd w:id="40"/>
    </w:p>
    <w:p>
      <w:pPr>
        <w:pStyle w:val="Normal"/>
        <w:widowControl w:val="false"/>
        <w:spacing w:lineRule="auto" w:line="240" w:before="0" w:after="0"/>
        <w:ind w:left="113" w:right="-57" w:firstLine="360"/>
        <w:jc w:val="center"/>
        <w:rPr>
          <w:rFonts w:ascii="Times New Roman" w:hAnsi="Times New Roman" w:cs="Times New Roman"/>
          <w:b/>
          <w:b/>
        </w:rPr>
      </w:pPr>
      <w:r>
        <w:rPr>
          <w:rFonts w:cs="Times New Roman" w:ascii="Times New Roman" w:hAnsi="Times New Roman"/>
          <w:b/>
        </w:rPr>
        <w:t>Анализ состояния атмосферного воздуха</w:t>
      </w:r>
    </w:p>
    <w:p>
      <w:pPr>
        <w:pStyle w:val="S5"/>
        <w:widowControl w:val="false"/>
        <w:spacing w:lineRule="auto" w:line="240"/>
        <w:ind w:left="113" w:right="-57" w:firstLine="360"/>
        <w:rPr>
          <w:sz w:val="22"/>
          <w:szCs w:val="22"/>
        </w:rPr>
      </w:pPr>
      <w:bookmarkStart w:id="41" w:name="_Toc230681237"/>
      <w:bookmarkStart w:id="42" w:name="_Toc230675472"/>
      <w:bookmarkStart w:id="43" w:name="_Toc230675022"/>
      <w:bookmarkStart w:id="44" w:name="_Toc230674894"/>
      <w:bookmarkStart w:id="45" w:name="_Toc224837789"/>
      <w:bookmarkStart w:id="46" w:name="_Toc223767821"/>
      <w:bookmarkEnd w:id="41"/>
      <w:bookmarkEnd w:id="42"/>
      <w:bookmarkEnd w:id="43"/>
      <w:bookmarkEnd w:id="44"/>
      <w:bookmarkEnd w:id="45"/>
      <w:bookmarkEnd w:id="46"/>
      <w:r>
        <w:rPr>
          <w:sz w:val="22"/>
          <w:szCs w:val="22"/>
        </w:rPr>
        <w:t>По степени влияния на здоровье человека основным фактором состояния среды является загрязнение атмосферного воздуха.</w:t>
      </w:r>
    </w:p>
    <w:p>
      <w:pPr>
        <w:pStyle w:val="S5"/>
        <w:widowControl w:val="false"/>
        <w:spacing w:lineRule="auto" w:line="240"/>
        <w:ind w:left="113" w:right="-57" w:firstLine="360"/>
        <w:rPr>
          <w:sz w:val="22"/>
          <w:szCs w:val="22"/>
        </w:rPr>
      </w:pPr>
      <w:r>
        <w:rPr>
          <w:sz w:val="22"/>
          <w:szCs w:val="22"/>
        </w:rPr>
        <w:t>Так как основным видом деятельности является сельское хозяйство с развитой перерабатывающей промышленностью, то загрязнение атмосферного воздуха связано, большей частью, именно с этой отраслью.</w:t>
      </w:r>
    </w:p>
    <w:p>
      <w:pPr>
        <w:pStyle w:val="Normal"/>
        <w:widowControl w:val="false"/>
        <w:spacing w:lineRule="auto" w:line="240"/>
        <w:ind w:left="113" w:right="-57" w:firstLine="360"/>
        <w:jc w:val="both"/>
        <w:rPr>
          <w:rFonts w:ascii="Times New Roman" w:hAnsi="Times New Roman" w:cs="Times New Roman"/>
        </w:rPr>
      </w:pPr>
      <w:r>
        <w:rPr>
          <w:rFonts w:cs="Times New Roman" w:ascii="Times New Roman" w:hAnsi="Times New Roman"/>
        </w:rPr>
        <w:t>В пределах проектируемой территории основным источником загрязнения являются производственные комплексы.</w:t>
      </w:r>
    </w:p>
    <w:p>
      <w:pPr>
        <w:pStyle w:val="Normal"/>
        <w:widowControl w:val="false"/>
        <w:spacing w:lineRule="auto" w:line="240" w:before="0" w:after="0"/>
        <w:ind w:left="113" w:right="-57" w:firstLine="360"/>
        <w:jc w:val="both"/>
        <w:rPr>
          <w:rFonts w:ascii="Times New Roman" w:hAnsi="Times New Roman" w:cs="Times New Roman"/>
        </w:rPr>
      </w:pPr>
      <w:r>
        <w:rPr>
          <w:rFonts w:cs="Times New Roman" w:ascii="Times New Roman" w:hAnsi="Times New Roman"/>
        </w:rPr>
        <w:t>Большой вклад в загрязнение атмосферы вносят стационарные источники загрязнения и, прежде всего, объекты теплоэнергетики, работающие на жидком топливе. За зимний период в котельных и печах домов сжигаются сотни кубометров газа, дров и ветры разносят повсюду мелкие частицы повсюду образующихся отходов сгорания.</w:t>
      </w:r>
    </w:p>
    <w:p>
      <w:pPr>
        <w:pStyle w:val="S5"/>
        <w:widowControl w:val="false"/>
        <w:spacing w:lineRule="auto" w:line="240"/>
        <w:ind w:left="113" w:right="-57" w:firstLine="360"/>
        <w:rPr>
          <w:sz w:val="22"/>
          <w:szCs w:val="22"/>
        </w:rPr>
      </w:pPr>
      <w:r>
        <w:rPr>
          <w:sz w:val="22"/>
          <w:szCs w:val="22"/>
        </w:rPr>
        <w:t>Загрязняющими веществами атмосферного воздуха на территории поселения являются: взвешенные вещества, диоксид азота, оксид углерода, формальдегид, свинец, оксид серы, углеводороды, сажа.</w:t>
      </w:r>
    </w:p>
    <w:p>
      <w:pPr>
        <w:pStyle w:val="Normal"/>
        <w:widowControl w:val="false"/>
        <w:spacing w:lineRule="auto" w:line="240"/>
        <w:ind w:left="113" w:right="-57" w:firstLine="360"/>
        <w:jc w:val="both"/>
        <w:rPr>
          <w:rFonts w:ascii="Times New Roman" w:hAnsi="Times New Roman" w:cs="Times New Roman"/>
        </w:rPr>
      </w:pPr>
      <w:r>
        <w:rPr>
          <w:rFonts w:cs="Times New Roman" w:ascii="Times New Roman" w:hAnsi="Times New Roman"/>
        </w:rPr>
        <w:t>Интенсивность движения автомобильного транспорта высокая, поэтому загрязнение выхлопами транспортных средств значительное.</w:t>
      </w:r>
    </w:p>
    <w:p>
      <w:pPr>
        <w:pStyle w:val="3"/>
        <w:widowControl w:val="false"/>
        <w:spacing w:lineRule="auto" w:line="240"/>
        <w:ind w:left="113" w:right="-57" w:firstLine="360"/>
        <w:rPr>
          <w:sz w:val="22"/>
          <w:szCs w:val="22"/>
        </w:rPr>
      </w:pPr>
      <w:r>
        <w:rPr>
          <w:rFonts w:cs="Times New Roman"/>
        </w:rPr>
      </w:r>
      <w:bookmarkStart w:id="47" w:name="_Toc230681237"/>
      <w:bookmarkStart w:id="48" w:name="_Toc230675472"/>
      <w:bookmarkStart w:id="49" w:name="_Toc230675022"/>
      <w:bookmarkStart w:id="50" w:name="_Toc230674894"/>
      <w:bookmarkStart w:id="51" w:name="_Toc224837789"/>
      <w:bookmarkStart w:id="52" w:name="_Toc223767821"/>
      <w:bookmarkStart w:id="53" w:name="_Toc230681237"/>
      <w:bookmarkStart w:id="54" w:name="_Toc230675472"/>
      <w:bookmarkStart w:id="55" w:name="_Toc230675022"/>
      <w:bookmarkStart w:id="56" w:name="_Toc230674894"/>
      <w:bookmarkStart w:id="57" w:name="_Toc224837789"/>
      <w:bookmarkStart w:id="58" w:name="_Toc223767821"/>
      <w:bookmarkEnd w:id="53"/>
      <w:bookmarkEnd w:id="54"/>
      <w:bookmarkEnd w:id="55"/>
      <w:bookmarkEnd w:id="56"/>
      <w:bookmarkEnd w:id="57"/>
      <w:bookmarkEnd w:id="58"/>
    </w:p>
    <w:p>
      <w:pPr>
        <w:pStyle w:val="Normal"/>
        <w:widowControl w:val="false"/>
        <w:spacing w:lineRule="auto" w:line="240" w:before="0" w:after="0"/>
        <w:ind w:left="113" w:right="-57" w:firstLine="360"/>
        <w:jc w:val="center"/>
        <w:rPr>
          <w:rFonts w:ascii="Times New Roman" w:hAnsi="Times New Roman" w:cs="Times New Roman"/>
          <w:b/>
          <w:b/>
        </w:rPr>
      </w:pPr>
      <w:r>
        <w:rPr>
          <w:rFonts w:cs="Times New Roman" w:ascii="Times New Roman" w:hAnsi="Times New Roman"/>
          <w:b/>
        </w:rPr>
        <w:t xml:space="preserve">  </w:t>
      </w:r>
      <w:r>
        <w:rPr>
          <w:rFonts w:cs="Times New Roman" w:ascii="Times New Roman" w:hAnsi="Times New Roman"/>
          <w:b/>
        </w:rPr>
        <w:t>Зоны санитарной охраны источников водоснабжения</w:t>
      </w:r>
    </w:p>
    <w:p>
      <w:pPr>
        <w:pStyle w:val="Normal"/>
        <w:widowControl w:val="false"/>
        <w:shd w:val="clear" w:color="auto" w:fill="FFFFFF"/>
        <w:spacing w:lineRule="auto" w:line="240"/>
        <w:ind w:left="113" w:right="-57" w:firstLine="360"/>
        <w:jc w:val="both"/>
        <w:rPr>
          <w:rFonts w:ascii="Times New Roman" w:hAnsi="Times New Roman" w:cs="Times New Roman"/>
        </w:rPr>
      </w:pPr>
      <w:r>
        <w:rPr>
          <w:rFonts w:cs="Times New Roman" w:ascii="Times New Roman" w:hAnsi="Times New Roman"/>
        </w:rPr>
        <w:t>Зоны санитарной охраны (ЗСО), согласно СанПиН 2.1.5.980-00 и 2.1.4.1110-02, организуются на всех водопроводах, вне зависимости от ведомственной принадлежности, подающих воду, как из подземных, так и из поверхностных источников.</w:t>
      </w:r>
    </w:p>
    <w:p>
      <w:pPr>
        <w:pStyle w:val="Normal"/>
        <w:widowControl w:val="false"/>
        <w:shd w:val="clear" w:color="auto" w:fill="FFFFFF"/>
        <w:spacing w:lineRule="auto" w:line="240"/>
        <w:ind w:left="113" w:right="-57" w:firstLine="360"/>
        <w:jc w:val="both"/>
        <w:rPr>
          <w:rFonts w:ascii="Times New Roman" w:hAnsi="Times New Roman" w:cs="Times New Roman"/>
        </w:rPr>
      </w:pPr>
      <w:r>
        <w:rPr>
          <w:rFonts w:cs="Times New Roman" w:ascii="Times New Roman" w:hAnsi="Times New Roman"/>
        </w:rPr>
        <w:t>Основной целью создания и обеспечения режима в ЗСО является санитарная охрана от загрязнения источников водоснабжения, а также территорий, на которых они расположены.</w:t>
      </w:r>
    </w:p>
    <w:p>
      <w:pPr>
        <w:pStyle w:val="Normal"/>
        <w:widowControl w:val="false"/>
        <w:shd w:val="clear" w:color="auto" w:fill="FFFFFF"/>
        <w:spacing w:lineRule="auto" w:line="240"/>
        <w:ind w:left="113" w:right="-57" w:firstLine="360"/>
        <w:jc w:val="both"/>
        <w:rPr>
          <w:rFonts w:ascii="Times New Roman" w:hAnsi="Times New Roman" w:cs="Times New Roman"/>
        </w:rPr>
      </w:pPr>
      <w:r>
        <w:rPr>
          <w:rFonts w:cs="Times New Roman" w:ascii="Times New Roman" w:hAnsi="Times New Roman"/>
        </w:rPr>
        <w:t>Зоны санитарной охраны организуются в составе трех поясов: первый пояс (строгого режима) включает территорию расположения водозаборов, площадок всех водопроводных сооружений и водопроводного канала. Его назначение – защита мест водозабора и водозаборных сооружений от случайного или умышленного загрязнения или повреждения. Второй и третий пояса ЗСО включают территорию, предназначенную для предупреждения загрязнения воды источников водоснабжения.</w:t>
      </w:r>
    </w:p>
    <w:p>
      <w:pPr>
        <w:pStyle w:val="3"/>
        <w:widowControl w:val="false"/>
        <w:spacing w:lineRule="auto" w:line="240"/>
        <w:ind w:left="113" w:right="-57" w:firstLine="360"/>
        <w:rPr>
          <w:sz w:val="22"/>
          <w:szCs w:val="22"/>
        </w:rPr>
      </w:pPr>
      <w:bookmarkStart w:id="59" w:name="_Toc224837790"/>
      <w:bookmarkStart w:id="60" w:name="_Toc253570925"/>
      <w:bookmarkStart w:id="61" w:name="_Toc230681238"/>
      <w:bookmarkStart w:id="62" w:name="_Toc230675473"/>
      <w:bookmarkStart w:id="63" w:name="_Toc230675023"/>
      <w:bookmarkStart w:id="64" w:name="_Toc230674895"/>
      <w:r>
        <w:rPr>
          <w:sz w:val="22"/>
          <w:szCs w:val="22"/>
        </w:rPr>
        <w:t>Оценка состояния природного комплекса и предложения</w:t>
      </w:r>
      <w:bookmarkStart w:id="65" w:name="_Toc253570926"/>
      <w:bookmarkStart w:id="66" w:name="_Toc230681239"/>
      <w:bookmarkStart w:id="67" w:name="_Toc230675474"/>
      <w:bookmarkStart w:id="68" w:name="_Toc230675024"/>
      <w:bookmarkStart w:id="69" w:name="_Toc230674896"/>
      <w:bookmarkStart w:id="70" w:name="_Toc224837791"/>
      <w:bookmarkStart w:id="71" w:name="_Toc223767823"/>
      <w:bookmarkEnd w:id="59"/>
      <w:bookmarkEnd w:id="60"/>
      <w:bookmarkEnd w:id="61"/>
      <w:bookmarkEnd w:id="62"/>
      <w:bookmarkEnd w:id="63"/>
      <w:bookmarkEnd w:id="64"/>
      <w:r>
        <w:rPr>
          <w:sz w:val="22"/>
          <w:szCs w:val="22"/>
        </w:rPr>
        <w:t xml:space="preserve"> по улучшению ландшафта</w:t>
      </w:r>
      <w:bookmarkEnd w:id="65"/>
      <w:bookmarkEnd w:id="66"/>
      <w:bookmarkEnd w:id="67"/>
      <w:bookmarkEnd w:id="68"/>
      <w:bookmarkEnd w:id="69"/>
      <w:bookmarkEnd w:id="70"/>
      <w:bookmarkEnd w:id="71"/>
    </w:p>
    <w:p>
      <w:pPr>
        <w:pStyle w:val="Normal"/>
        <w:widowControl w:val="false"/>
        <w:spacing w:lineRule="auto" w:line="240"/>
        <w:ind w:left="113" w:right="-57" w:firstLine="360"/>
        <w:jc w:val="center"/>
        <w:rPr>
          <w:rFonts w:ascii="Times New Roman" w:hAnsi="Times New Roman" w:cs="Times New Roman"/>
          <w:b/>
          <w:b/>
        </w:rPr>
      </w:pPr>
      <w:r>
        <w:rPr>
          <w:rFonts w:cs="Times New Roman" w:ascii="Times New Roman" w:hAnsi="Times New Roman"/>
          <w:b/>
        </w:rPr>
        <w:t>Характеристика зеленого фонда</w:t>
      </w:r>
    </w:p>
    <w:p>
      <w:pPr>
        <w:pStyle w:val="Normal"/>
        <w:widowControl w:val="false"/>
        <w:spacing w:lineRule="auto" w:line="240" w:before="0" w:after="0"/>
        <w:ind w:left="113" w:right="-57" w:firstLine="360"/>
        <w:jc w:val="both"/>
        <w:rPr>
          <w:rFonts w:ascii="Times New Roman" w:hAnsi="Times New Roman" w:cs="Times New Roman"/>
          <w:b/>
          <w:b/>
        </w:rPr>
      </w:pPr>
      <w:r>
        <w:rPr>
          <w:rFonts w:cs="Times New Roman" w:ascii="Times New Roman" w:hAnsi="Times New Roman"/>
          <w:b/>
        </w:rPr>
        <w:t>Формирование системы зеленых насаждений</w:t>
      </w:r>
    </w:p>
    <w:p>
      <w:pPr>
        <w:pStyle w:val="Normal"/>
        <w:widowControl w:val="false"/>
        <w:shd w:val="clear" w:color="auto" w:fill="FFFFFF"/>
        <w:spacing w:lineRule="auto" w:line="240" w:before="0" w:after="0"/>
        <w:ind w:left="113" w:right="-57" w:firstLine="360"/>
        <w:jc w:val="both"/>
        <w:rPr>
          <w:rFonts w:ascii="Times New Roman" w:hAnsi="Times New Roman" w:eastAsia="Times New Roman" w:cs="Times New Roman"/>
          <w:color w:val="000000"/>
          <w:sz w:val="24"/>
          <w:szCs w:val="24"/>
        </w:rPr>
      </w:pPr>
      <w:bookmarkStart w:id="72" w:name="_Toc230681240"/>
      <w:bookmarkStart w:id="73" w:name="_Toc230675475"/>
      <w:bookmarkStart w:id="74" w:name="_Toc230675025"/>
      <w:bookmarkStart w:id="75" w:name="_Toc230674897"/>
      <w:bookmarkStart w:id="76" w:name="_Toc224837792"/>
      <w:bookmarkStart w:id="77" w:name="_Toc223767824"/>
      <w:r>
        <w:rPr>
          <w:rFonts w:eastAsia="Times New Roman" w:cs="Times New Roman" w:ascii="Times New Roman" w:hAnsi="Times New Roman"/>
          <w:color w:val="000000"/>
          <w:sz w:val="24"/>
          <w:szCs w:val="24"/>
        </w:rPr>
        <w:t>Зеленые насаждения занимают важное место в формировании и функционировании поселковой среды. Каждый элемент системы озеленения участвует: в организации территории и формировании архитектурно-художественного облика поселка и деревни; обеспечивает рекреационные потребности населения; защищает от транспортного и другого шума, от выхлопных газов, пыли и вредных выбросов предприятий; регулирует температурно-влажностный, радиационный и ветровой режимы; а также создают условия, способствующие нормальной жизнедеятельности экосистемы поселкового пространства.</w:t>
      </w:r>
    </w:p>
    <w:p>
      <w:pPr>
        <w:pStyle w:val="Normal"/>
        <w:widowControl w:val="false"/>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В зависимости от сохранности всех природных экосистем и их компонентов, характера и свойств растительности, животного мира и степени урбанизации природный комплекс поселения</w:t>
      </w:r>
      <w:r>
        <w:rPr>
          <w:rFonts w:eastAsia="Times New Roman" w:cs="Times New Roman" w:ascii="Times New Roman" w:hAnsi="Times New Roman"/>
          <w:color w:val="E36C0A"/>
          <w:sz w:val="24"/>
          <w:szCs w:val="24"/>
        </w:rPr>
        <w:t xml:space="preserve"> </w:t>
      </w:r>
      <w:r>
        <w:rPr>
          <w:rFonts w:eastAsia="Times New Roman" w:cs="Times New Roman" w:ascii="Times New Roman" w:hAnsi="Times New Roman"/>
          <w:sz w:val="24"/>
          <w:szCs w:val="24"/>
        </w:rPr>
        <w:t xml:space="preserve">подразделяется на природные и озелененные территории. Природные территории </w:t>
      </w:r>
      <w:r>
        <w:rPr>
          <w:rFonts w:eastAsia="Times New Roman" w:cs="Times New Roman" w:ascii="Times New Roman" w:hAnsi="Times New Roman"/>
          <w:sz w:val="24"/>
          <w:szCs w:val="24"/>
        </w:rPr>
        <w:t>Мордовско-Козловского</w:t>
      </w:r>
      <w:r>
        <w:rPr>
          <w:rFonts w:eastAsia="Times New Roman" w:cs="Times New Roman" w:ascii="Times New Roman" w:hAnsi="Times New Roman"/>
          <w:sz w:val="24"/>
          <w:szCs w:val="24"/>
        </w:rPr>
        <w:t xml:space="preserve"> сельского поселения представлены:</w:t>
      </w:r>
    </w:p>
    <w:p>
      <w:pPr>
        <w:pStyle w:val="Normal"/>
        <w:widowControl w:val="false"/>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 лесными массивами;</w:t>
      </w:r>
    </w:p>
    <w:p>
      <w:pPr>
        <w:pStyle w:val="Normal"/>
        <w:widowControl w:val="false"/>
        <w:tabs>
          <w:tab w:val="clear" w:pos="708"/>
          <w:tab w:val="left" w:pos="567" w:leader="none"/>
          <w:tab w:val="left" w:pos="851" w:leader="none"/>
          <w:tab w:val="left" w:pos="1134" w:leader="none"/>
        </w:tabs>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незастроенными  территориями . </w:t>
      </w:r>
    </w:p>
    <w:p>
      <w:pPr>
        <w:pStyle w:val="Normal"/>
        <w:widowControl w:val="false"/>
        <w:shd w:val="clear" w:color="auto" w:fill="FFFFFF"/>
        <w:spacing w:lineRule="auto" w:line="240" w:before="0" w:after="0"/>
        <w:ind w:left="113" w:right="-57" w:firstLine="360"/>
        <w:jc w:val="both"/>
        <w:rPr>
          <w:rFonts w:ascii="Times New Roman" w:hAnsi="Times New Roman" w:cs="Times New Roman"/>
          <w:sz w:val="24"/>
          <w:szCs w:val="24"/>
        </w:rPr>
      </w:pPr>
      <w:r>
        <w:rPr>
          <w:rFonts w:cs="Times New Roman" w:ascii="Times New Roman" w:hAnsi="Times New Roman"/>
          <w:sz w:val="24"/>
          <w:szCs w:val="24"/>
        </w:rPr>
        <w:t>Система зеленых насаждений сельского поселения представлена:</w:t>
      </w:r>
    </w:p>
    <w:p>
      <w:pPr>
        <w:pStyle w:val="Normal"/>
        <w:widowControl w:val="false"/>
        <w:shd w:val="clear" w:color="auto" w:fill="FFFFFF"/>
        <w:spacing w:lineRule="auto" w:line="240" w:before="0" w:after="0"/>
        <w:ind w:left="113" w:right="-57" w:hanging="0"/>
        <w:jc w:val="both"/>
        <w:rPr>
          <w:rFonts w:ascii="Times New Roman" w:hAnsi="Times New Roman" w:cs="Times New Roman"/>
          <w:sz w:val="24"/>
          <w:szCs w:val="24"/>
        </w:rPr>
      </w:pPr>
      <w:r>
        <w:rPr>
          <w:rFonts w:cs="Times New Roman" w:ascii="Times New Roman" w:hAnsi="Times New Roman"/>
          <w:sz w:val="24"/>
          <w:szCs w:val="24"/>
        </w:rPr>
        <w:t>- зелеными насаждениями ограниченного пользования (насаждения на приусадебных участках);</w:t>
      </w:r>
    </w:p>
    <w:p>
      <w:pPr>
        <w:pStyle w:val="Normal"/>
        <w:widowControl w:val="false"/>
        <w:shd w:val="clear" w:color="auto" w:fill="FFFFFF"/>
        <w:spacing w:lineRule="auto" w:line="240" w:before="0" w:after="0"/>
        <w:ind w:left="113" w:right="-57" w:hanging="0"/>
        <w:jc w:val="both"/>
        <w:rPr>
          <w:rFonts w:ascii="Times New Roman" w:hAnsi="Times New Roman" w:cs="Times New Roman"/>
          <w:sz w:val="24"/>
          <w:szCs w:val="24"/>
        </w:rPr>
      </w:pPr>
      <w:r>
        <w:rPr>
          <w:rFonts w:cs="Times New Roman" w:ascii="Times New Roman" w:hAnsi="Times New Roman"/>
          <w:sz w:val="24"/>
          <w:szCs w:val="24"/>
        </w:rPr>
        <w:t>- зелеными насаждениями специального назначения (санитарно-защитные зоны, территории кладбищ, зеленые насаждения водоохранных зон рек, защитные полосы вдоль дорог, озеленение улиц).</w:t>
      </w:r>
    </w:p>
    <w:p>
      <w:pPr>
        <w:pStyle w:val="Normal"/>
        <w:widowControl w:val="false"/>
        <w:shd w:val="clear" w:color="auto" w:fill="FFFFFF"/>
        <w:spacing w:lineRule="auto" w:line="240" w:before="0" w:after="0"/>
        <w:ind w:left="113" w:right="-57" w:firstLine="360"/>
        <w:jc w:val="both"/>
        <w:rPr>
          <w:rFonts w:ascii="Times New Roman" w:hAnsi="Times New Roman" w:cs="Times New Roman"/>
          <w:sz w:val="24"/>
          <w:szCs w:val="24"/>
        </w:rPr>
      </w:pPr>
      <w:r>
        <w:rPr>
          <w:rFonts w:cs="Times New Roman" w:ascii="Times New Roman" w:hAnsi="Times New Roman"/>
          <w:sz w:val="24"/>
          <w:szCs w:val="24"/>
        </w:rPr>
        <w:t>Наиболее пагубное влияние на растительность в пределах сельского поселения оказывают два основных фактора:</w:t>
      </w:r>
    </w:p>
    <w:p>
      <w:pPr>
        <w:pStyle w:val="Normal"/>
        <w:widowControl w:val="false"/>
        <w:shd w:val="clear" w:color="auto" w:fill="FFFFFF"/>
        <w:spacing w:lineRule="auto" w:line="240" w:before="0" w:after="0"/>
        <w:ind w:right="-57" w:hanging="0"/>
        <w:jc w:val="both"/>
        <w:rPr>
          <w:rFonts w:ascii="Times New Roman" w:hAnsi="Times New Roman" w:cs="Times New Roman"/>
          <w:sz w:val="24"/>
          <w:szCs w:val="24"/>
        </w:rPr>
      </w:pPr>
      <w:r>
        <w:rPr>
          <w:rFonts w:cs="Times New Roman" w:ascii="Times New Roman" w:hAnsi="Times New Roman"/>
          <w:sz w:val="24"/>
          <w:szCs w:val="24"/>
        </w:rPr>
        <w:t>- загрязненность воздушного бассейна и почв;</w:t>
      </w:r>
    </w:p>
    <w:p>
      <w:pPr>
        <w:pStyle w:val="Normal"/>
        <w:widowControl w:val="false"/>
        <w:shd w:val="clear" w:color="auto" w:fill="FFFFFF"/>
        <w:spacing w:lineRule="auto" w:line="240" w:before="0" w:after="0"/>
        <w:ind w:right="-57" w:hanging="0"/>
        <w:jc w:val="both"/>
        <w:rPr>
          <w:rFonts w:ascii="Times New Roman" w:hAnsi="Times New Roman" w:cs="Times New Roman"/>
          <w:sz w:val="24"/>
          <w:szCs w:val="24"/>
        </w:rPr>
      </w:pPr>
      <w:r>
        <w:rPr>
          <w:rFonts w:cs="Times New Roman" w:ascii="Times New Roman" w:hAnsi="Times New Roman"/>
          <w:sz w:val="24"/>
          <w:szCs w:val="24"/>
        </w:rPr>
        <w:t>- рекреационные нагрузки (вытаптывание, создание пожароопасной ситуации, физическое уничтожение).</w:t>
      </w:r>
    </w:p>
    <w:p>
      <w:pPr>
        <w:pStyle w:val="Normal"/>
        <w:widowControl w:val="false"/>
        <w:spacing w:lineRule="auto" w:line="240" w:before="0" w:after="0"/>
        <w:ind w:left="113" w:right="-57" w:firstLine="360"/>
        <w:rPr>
          <w:rFonts w:ascii="Times New Roman" w:hAnsi="Times New Roman" w:cs="Times New Roman"/>
          <w:b/>
          <w:b/>
        </w:rPr>
      </w:pPr>
      <w:r>
        <w:rPr>
          <w:rFonts w:cs="Times New Roman" w:ascii="Times New Roman" w:hAnsi="Times New Roman"/>
          <w:b/>
        </w:rPr>
      </w:r>
    </w:p>
    <w:p>
      <w:pPr>
        <w:pStyle w:val="Normal"/>
        <w:widowControl w:val="false"/>
        <w:spacing w:lineRule="auto" w:line="240" w:before="0" w:after="0"/>
        <w:ind w:left="113" w:right="-57" w:firstLine="360"/>
        <w:rPr>
          <w:rFonts w:ascii="Times New Roman" w:hAnsi="Times New Roman" w:cs="Times New Roman"/>
          <w:b/>
          <w:b/>
        </w:rPr>
      </w:pPr>
      <w:bookmarkStart w:id="78" w:name="_GoBack"/>
      <w:bookmarkEnd w:id="78"/>
      <w:r>
        <w:rPr>
          <w:rFonts w:cs="Times New Roman" w:ascii="Times New Roman" w:hAnsi="Times New Roman"/>
          <w:b/>
        </w:rPr>
        <w:t>Природные территории</w:t>
      </w:r>
    </w:p>
    <w:p>
      <w:pPr>
        <w:pStyle w:val="Style23"/>
        <w:widowControl w:val="false"/>
        <w:spacing w:before="0" w:after="0"/>
        <w:ind w:left="113" w:right="-57" w:firstLine="360"/>
        <w:jc w:val="both"/>
        <w:rPr>
          <w:rFonts w:ascii="Times New Roman" w:hAnsi="Times New Roman"/>
          <w:sz w:val="22"/>
        </w:rPr>
      </w:pPr>
      <w:r>
        <w:rPr>
          <w:rFonts w:ascii="Times New Roman" w:hAnsi="Times New Roman"/>
          <w:sz w:val="22"/>
        </w:rPr>
        <w:t>Эффективность экологического воздействия во многом зависит от устойчивости сохранившихся природных экосистем, при этом наибольший природоохранный эффект дают лесные угодья. Лесные массивы благоприятно влияют на очистку атмосферного воздуха, загрязняемого выбросами промышленных предприятий, автомобильным и железнодорожным транспортом. Лесная растительность – эффективный фильтр, улавливающий пыль и загрязняющие атмосферный воздух вещества, а лесные почвы поглощают многие загрязнители атмосферы – окиси углерода, двуокиси серы, аммиака, некоторых углеродов, паров ртути и др.</w:t>
      </w:r>
    </w:p>
    <w:p>
      <w:pPr>
        <w:pStyle w:val="Style23"/>
        <w:widowControl w:val="false"/>
        <w:spacing w:before="0" w:after="0"/>
        <w:ind w:left="113" w:right="-57" w:firstLine="360"/>
        <w:jc w:val="both"/>
        <w:rPr>
          <w:rFonts w:ascii="Times New Roman" w:hAnsi="Times New Roman"/>
          <w:sz w:val="22"/>
        </w:rPr>
      </w:pPr>
      <w:r>
        <w:rPr>
          <w:rFonts w:ascii="Times New Roman" w:hAnsi="Times New Roman"/>
          <w:sz w:val="22"/>
        </w:rPr>
        <w:t>Важную роль в улавливании и трансформации загрязняющих веществ играют водоемы, представленные прудами. Прибрежные растения вокруг таких водоемов, также как и сами водные растения выполняют функцию очистки водоемов. Наличие таких водоемов в сельском округе позволяет очищать и увлажнять атмосферный воздух селитебных территорий вблизи них.</w:t>
      </w:r>
    </w:p>
    <w:p>
      <w:pPr>
        <w:pStyle w:val="Style23"/>
        <w:widowControl w:val="false"/>
        <w:spacing w:before="0" w:after="0"/>
        <w:ind w:left="113" w:right="-57" w:firstLine="360"/>
        <w:jc w:val="both"/>
        <w:rPr>
          <w:rFonts w:ascii="Times New Roman" w:hAnsi="Times New Roman"/>
          <w:b/>
          <w:b/>
          <w:sz w:val="22"/>
        </w:rPr>
      </w:pPr>
      <w:r>
        <w:rPr>
          <w:rFonts w:ascii="Times New Roman" w:hAnsi="Times New Roman"/>
          <w:b/>
          <w:sz w:val="22"/>
        </w:rPr>
      </w:r>
    </w:p>
    <w:p>
      <w:pPr>
        <w:pStyle w:val="Style23"/>
        <w:widowControl w:val="false"/>
        <w:spacing w:before="0" w:after="0"/>
        <w:ind w:left="113" w:right="-57" w:firstLine="360"/>
        <w:jc w:val="both"/>
        <w:rPr>
          <w:rFonts w:ascii="Times New Roman" w:hAnsi="Times New Roman"/>
          <w:b/>
          <w:b/>
          <w:sz w:val="22"/>
        </w:rPr>
      </w:pPr>
      <w:r>
        <w:rPr>
          <w:rFonts w:ascii="Times New Roman" w:hAnsi="Times New Roman"/>
          <w:b/>
          <w:sz w:val="22"/>
        </w:rPr>
        <w:t>Озелененные территории</w:t>
      </w:r>
    </w:p>
    <w:p>
      <w:pPr>
        <w:pStyle w:val="Style23"/>
        <w:widowControl w:val="false"/>
        <w:spacing w:before="0" w:after="0"/>
        <w:ind w:left="113" w:right="-57" w:firstLine="360"/>
        <w:jc w:val="both"/>
        <w:rPr>
          <w:rFonts w:ascii="Times New Roman" w:hAnsi="Times New Roman"/>
          <w:sz w:val="22"/>
        </w:rPr>
      </w:pPr>
      <w:r>
        <w:rPr>
          <w:rFonts w:ascii="Times New Roman" w:hAnsi="Times New Roman"/>
          <w:sz w:val="22"/>
        </w:rPr>
        <w:t>В систему озелененных территорий, выполняющих планировочно-регулятивные функции, входят как естественные массивы, так и искусственно созданные. Озелененные территории не являются устойчивыми, самостоятельно развивающимися сообществами, они нуждаются в постоянном уходе и искусственном восстановлении утраченных элементов.</w:t>
      </w:r>
    </w:p>
    <w:p>
      <w:pPr>
        <w:pStyle w:val="Style23"/>
        <w:widowControl w:val="false"/>
        <w:spacing w:before="0" w:after="0"/>
        <w:ind w:left="113" w:right="-57" w:firstLine="360"/>
        <w:jc w:val="both"/>
        <w:rPr>
          <w:rFonts w:ascii="Times New Roman" w:hAnsi="Times New Roman"/>
          <w:sz w:val="22"/>
        </w:rPr>
      </w:pPr>
      <w:r>
        <w:rPr>
          <w:rFonts w:ascii="Times New Roman" w:hAnsi="Times New Roman"/>
          <w:sz w:val="22"/>
        </w:rPr>
        <w:t>Защитные полосы вдоль дорог осуществляют очистку атмосферного воздуха от загрязнения выхлопными газами, они также имеют шумозащитный эффект.</w:t>
      </w:r>
    </w:p>
    <w:p>
      <w:pPr>
        <w:pStyle w:val="Style23"/>
        <w:widowControl w:val="false"/>
        <w:spacing w:before="0" w:after="0"/>
        <w:ind w:left="113" w:right="-57" w:firstLine="360"/>
        <w:jc w:val="both"/>
        <w:rPr>
          <w:rFonts w:ascii="Times New Roman" w:hAnsi="Times New Roman"/>
          <w:sz w:val="22"/>
        </w:rPr>
      </w:pPr>
      <w:r>
        <w:rPr>
          <w:rFonts w:ascii="Times New Roman" w:hAnsi="Times New Roman"/>
          <w:sz w:val="22"/>
        </w:rPr>
        <w:t>Для защиты застройки от шума и выхлопных газов автомобилей вдоль автодорог предусматриваются полосы зеленых насаждений не менее 10м.</w:t>
      </w:r>
    </w:p>
    <w:p>
      <w:pPr>
        <w:pStyle w:val="Style23"/>
        <w:widowControl w:val="false"/>
        <w:spacing w:before="0" w:after="0"/>
        <w:ind w:left="113" w:right="-57" w:firstLine="360"/>
        <w:jc w:val="both"/>
        <w:rPr>
          <w:rFonts w:ascii="Times New Roman" w:hAnsi="Times New Roman"/>
          <w:sz w:val="22"/>
        </w:rPr>
      </w:pPr>
      <w:r>
        <w:rPr>
          <w:rFonts w:ascii="Times New Roman" w:hAnsi="Times New Roman"/>
          <w:sz w:val="22"/>
        </w:rPr>
        <w:t>Чтобы добиться шумозащитного эффекта от посадки деревьев, полосы должны быть густыми, плотными от земли до вершины, расположенными перпендикулярно направлению звука, а используемые растения иметь крупные листья. В зависимости от эффективности в снижении шума деревья классифицируются следующим образом:</w:t>
      </w:r>
    </w:p>
    <w:p>
      <w:pPr>
        <w:pStyle w:val="Style23"/>
        <w:widowControl w:val="false"/>
        <w:spacing w:before="0" w:after="0"/>
        <w:ind w:left="113" w:right="-57" w:firstLine="360"/>
        <w:jc w:val="both"/>
        <w:rPr>
          <w:rFonts w:ascii="Times New Roman" w:hAnsi="Times New Roman"/>
          <w:sz w:val="22"/>
        </w:rPr>
      </w:pPr>
      <w:r>
        <w:rPr>
          <w:rFonts w:ascii="Times New Roman" w:hAnsi="Times New Roman"/>
          <w:sz w:val="22"/>
        </w:rPr>
        <w:t>- снижение шума на 5-6дБА – можжевельник, лещина, клен американский, береза, ольха, тополь канадский;</w:t>
      </w:r>
    </w:p>
    <w:p>
      <w:pPr>
        <w:pStyle w:val="Style23"/>
        <w:widowControl w:val="false"/>
        <w:spacing w:before="0" w:after="0"/>
        <w:ind w:left="113" w:right="-57" w:firstLine="360"/>
        <w:jc w:val="both"/>
        <w:rPr>
          <w:rFonts w:ascii="Times New Roman" w:hAnsi="Times New Roman"/>
          <w:sz w:val="22"/>
        </w:rPr>
      </w:pPr>
      <w:r>
        <w:rPr>
          <w:rFonts w:ascii="Times New Roman" w:hAnsi="Times New Roman"/>
          <w:sz w:val="22"/>
        </w:rPr>
        <w:t>- снижение шума на 6-8 дБА – смородина, сирень обыкновенная, жасмин пушистый;</w:t>
      </w:r>
    </w:p>
    <w:p>
      <w:pPr>
        <w:pStyle w:val="Style23"/>
        <w:widowControl w:val="false"/>
        <w:spacing w:before="0" w:after="0"/>
        <w:ind w:left="113" w:right="-57" w:firstLine="360"/>
        <w:jc w:val="both"/>
        <w:rPr>
          <w:rFonts w:ascii="Times New Roman" w:hAnsi="Times New Roman"/>
          <w:sz w:val="22"/>
        </w:rPr>
      </w:pPr>
      <w:r>
        <w:rPr>
          <w:rFonts w:ascii="Times New Roman" w:hAnsi="Times New Roman"/>
          <w:sz w:val="22"/>
        </w:rPr>
        <w:t xml:space="preserve">- снижение шума на 8-10 дБА – калина, горловина, тополь берлинский, липа платанолистная. </w:t>
      </w:r>
    </w:p>
    <w:p>
      <w:pPr>
        <w:pStyle w:val="Style23"/>
        <w:widowControl w:val="false"/>
        <w:spacing w:before="0" w:after="0"/>
        <w:ind w:left="113" w:right="-57" w:firstLine="360"/>
        <w:jc w:val="both"/>
        <w:rPr>
          <w:rFonts w:ascii="Times New Roman" w:hAnsi="Times New Roman"/>
          <w:sz w:val="22"/>
        </w:rPr>
      </w:pPr>
      <w:r>
        <w:rPr>
          <w:rFonts w:ascii="Times New Roman" w:hAnsi="Times New Roman"/>
          <w:sz w:val="22"/>
        </w:rPr>
        <w:t xml:space="preserve">Озеленение санитарно-защитных зон сельхозпредприятий направлено на снижение негативного влияния выбросов и улучшение состояния атмосферного воздуха на прилегающих к промпредприятиям территориях. </w:t>
      </w:r>
    </w:p>
    <w:p>
      <w:pPr>
        <w:pStyle w:val="Style23"/>
        <w:widowControl w:val="false"/>
        <w:spacing w:before="0" w:after="0"/>
        <w:ind w:left="113" w:right="-57" w:firstLine="360"/>
        <w:jc w:val="both"/>
        <w:rPr>
          <w:rFonts w:ascii="Times New Roman" w:hAnsi="Times New Roman"/>
          <w:sz w:val="22"/>
        </w:rPr>
      </w:pPr>
      <w:r>
        <w:rPr>
          <w:rFonts w:ascii="Times New Roman" w:hAnsi="Times New Roman"/>
          <w:sz w:val="22"/>
        </w:rPr>
        <w:t>В зависимости от санитарной классификации предприятий согласно требованиям СанПиН 2.2.1/2.1.1.1200-03 «Санитарно-защитные зоны и санитарная классификация предприятий, сооружений и иных объектов» санитарно-защитная зона должна быть озеленена:</w:t>
      </w:r>
    </w:p>
    <w:p>
      <w:pPr>
        <w:pStyle w:val="Style23"/>
        <w:widowControl w:val="false"/>
        <w:spacing w:before="0" w:after="0"/>
        <w:ind w:left="113" w:right="-57" w:firstLine="360"/>
        <w:jc w:val="both"/>
        <w:rPr>
          <w:rFonts w:ascii="Times New Roman" w:hAnsi="Times New Roman"/>
          <w:sz w:val="22"/>
        </w:rPr>
      </w:pPr>
      <w:r>
        <w:rPr>
          <w:rFonts w:ascii="Times New Roman" w:hAnsi="Times New Roman"/>
          <w:sz w:val="22"/>
        </w:rPr>
        <w:t xml:space="preserve">- не менее 60% площади для предприятий </w:t>
      </w:r>
      <w:r>
        <w:rPr>
          <w:rFonts w:ascii="Times New Roman" w:hAnsi="Times New Roman"/>
          <w:sz w:val="22"/>
          <w:lang w:val="en-US"/>
        </w:rPr>
        <w:t>V</w:t>
      </w:r>
      <w:r>
        <w:rPr>
          <w:rFonts w:ascii="Times New Roman" w:hAnsi="Times New Roman"/>
          <w:sz w:val="22"/>
        </w:rPr>
        <w:t xml:space="preserve"> и </w:t>
      </w:r>
      <w:r>
        <w:rPr>
          <w:rFonts w:ascii="Times New Roman" w:hAnsi="Times New Roman"/>
          <w:sz w:val="22"/>
          <w:lang w:val="en-US"/>
        </w:rPr>
        <w:t>IV</w:t>
      </w:r>
      <w:r>
        <w:rPr>
          <w:rFonts w:ascii="Times New Roman" w:hAnsi="Times New Roman"/>
          <w:sz w:val="22"/>
        </w:rPr>
        <w:t xml:space="preserve"> классов;</w:t>
      </w:r>
    </w:p>
    <w:p>
      <w:pPr>
        <w:pStyle w:val="Style23"/>
        <w:widowControl w:val="false"/>
        <w:spacing w:before="0" w:after="0"/>
        <w:ind w:left="113" w:right="-57" w:firstLine="360"/>
        <w:jc w:val="both"/>
        <w:rPr>
          <w:rFonts w:ascii="Times New Roman" w:hAnsi="Times New Roman"/>
          <w:sz w:val="22"/>
        </w:rPr>
      </w:pPr>
      <w:r>
        <w:rPr>
          <w:rFonts w:ascii="Times New Roman" w:hAnsi="Times New Roman"/>
          <w:sz w:val="22"/>
        </w:rPr>
        <w:t xml:space="preserve">- не менее 50% для предприятий </w:t>
      </w:r>
      <w:r>
        <w:rPr>
          <w:rFonts w:ascii="Times New Roman" w:hAnsi="Times New Roman"/>
          <w:sz w:val="22"/>
          <w:lang w:val="en-US"/>
        </w:rPr>
        <w:t>II</w:t>
      </w:r>
      <w:r>
        <w:rPr>
          <w:rFonts w:ascii="Times New Roman" w:hAnsi="Times New Roman"/>
          <w:sz w:val="22"/>
        </w:rPr>
        <w:t xml:space="preserve"> и </w:t>
      </w:r>
      <w:r>
        <w:rPr>
          <w:rFonts w:ascii="Times New Roman" w:hAnsi="Times New Roman"/>
          <w:sz w:val="22"/>
          <w:lang w:val="en-US"/>
        </w:rPr>
        <w:t>III</w:t>
      </w:r>
      <w:r>
        <w:rPr>
          <w:rFonts w:ascii="Times New Roman" w:hAnsi="Times New Roman"/>
          <w:sz w:val="22"/>
        </w:rPr>
        <w:t xml:space="preserve"> классов;</w:t>
      </w:r>
    </w:p>
    <w:p>
      <w:pPr>
        <w:pStyle w:val="Style23"/>
        <w:widowControl w:val="false"/>
        <w:spacing w:before="0" w:after="0"/>
        <w:ind w:left="113" w:right="-57" w:firstLine="360"/>
        <w:jc w:val="both"/>
        <w:rPr>
          <w:rFonts w:ascii="Times New Roman" w:hAnsi="Times New Roman"/>
          <w:sz w:val="22"/>
        </w:rPr>
      </w:pPr>
      <w:r>
        <w:rPr>
          <w:rFonts w:ascii="Times New Roman" w:hAnsi="Times New Roman"/>
          <w:sz w:val="22"/>
        </w:rPr>
        <w:t xml:space="preserve">- не менее 40% для предприятий </w:t>
      </w:r>
      <w:r>
        <w:rPr>
          <w:rFonts w:ascii="Times New Roman" w:hAnsi="Times New Roman"/>
          <w:sz w:val="22"/>
          <w:lang w:val="en-US"/>
        </w:rPr>
        <w:t>I</w:t>
      </w:r>
      <w:r>
        <w:rPr>
          <w:rFonts w:ascii="Times New Roman" w:hAnsi="Times New Roman"/>
          <w:sz w:val="22"/>
        </w:rPr>
        <w:t xml:space="preserve"> класса.</w:t>
      </w:r>
    </w:p>
    <w:p>
      <w:pPr>
        <w:pStyle w:val="Style23"/>
        <w:widowControl w:val="false"/>
        <w:spacing w:before="0" w:after="0"/>
        <w:ind w:left="113" w:right="-57" w:firstLine="360"/>
        <w:jc w:val="both"/>
        <w:rPr>
          <w:rFonts w:ascii="Times New Roman" w:hAnsi="Times New Roman"/>
          <w:sz w:val="22"/>
        </w:rPr>
      </w:pPr>
      <w:r>
        <w:rPr>
          <w:rFonts w:ascii="Times New Roman" w:hAnsi="Times New Roman"/>
          <w:sz w:val="22"/>
        </w:rPr>
        <w:t>При этом со стороны жилой застройки предприятие должно быть ограждено полосой древесно-кустарниковых насаждений.</w:t>
      </w:r>
    </w:p>
    <w:p>
      <w:pPr>
        <w:pStyle w:val="Style23"/>
        <w:widowControl w:val="false"/>
        <w:spacing w:before="0" w:after="0"/>
        <w:ind w:left="113" w:right="-57" w:firstLine="360"/>
        <w:jc w:val="both"/>
        <w:rPr>
          <w:rFonts w:ascii="Times New Roman" w:hAnsi="Times New Roman"/>
          <w:sz w:val="22"/>
        </w:rPr>
      </w:pPr>
      <w:r>
        <w:rPr>
          <w:rFonts w:ascii="Times New Roman" w:hAnsi="Times New Roman"/>
          <w:sz w:val="22"/>
        </w:rPr>
      </w:r>
    </w:p>
    <w:p>
      <w:pPr>
        <w:pStyle w:val="3"/>
        <w:widowControl w:val="false"/>
        <w:spacing w:lineRule="auto" w:line="240"/>
        <w:ind w:left="113" w:right="-57" w:firstLine="360"/>
        <w:rPr>
          <w:sz w:val="22"/>
          <w:szCs w:val="22"/>
        </w:rPr>
      </w:pPr>
      <w:bookmarkStart w:id="79" w:name="_Toc230681240"/>
      <w:bookmarkStart w:id="80" w:name="_Toc230675475"/>
      <w:bookmarkStart w:id="81" w:name="_Toc230675025"/>
      <w:bookmarkStart w:id="82" w:name="_Toc230674897"/>
      <w:bookmarkStart w:id="83" w:name="_Toc224837792"/>
      <w:bookmarkStart w:id="84" w:name="_Toc223767824"/>
      <w:bookmarkStart w:id="85" w:name="_Toc253570927"/>
      <w:r>
        <w:rPr>
          <w:sz w:val="22"/>
          <w:szCs w:val="22"/>
        </w:rPr>
        <w:t>Оценка состояния и мероприятия по охране почв</w:t>
      </w:r>
      <w:bookmarkEnd w:id="79"/>
      <w:bookmarkEnd w:id="80"/>
      <w:bookmarkEnd w:id="81"/>
      <w:bookmarkEnd w:id="82"/>
      <w:bookmarkEnd w:id="83"/>
      <w:bookmarkEnd w:id="84"/>
      <w:bookmarkEnd w:id="85"/>
    </w:p>
    <w:p>
      <w:pPr>
        <w:pStyle w:val="Normal"/>
        <w:widowControl w:val="false"/>
        <w:spacing w:lineRule="auto" w:line="240" w:before="0" w:after="0"/>
        <w:ind w:left="113" w:right="-57" w:firstLine="360"/>
        <w:jc w:val="center"/>
        <w:rPr>
          <w:rFonts w:ascii="Times New Roman" w:hAnsi="Times New Roman" w:cs="Times New Roman"/>
          <w:b/>
          <w:b/>
        </w:rPr>
      </w:pPr>
      <w:r>
        <w:rPr>
          <w:rFonts w:cs="Times New Roman" w:ascii="Times New Roman" w:hAnsi="Times New Roman"/>
          <w:b/>
        </w:rPr>
        <w:t xml:space="preserve">  </w:t>
      </w:r>
      <w:r>
        <w:rPr>
          <w:rFonts w:cs="Times New Roman" w:ascii="Times New Roman" w:hAnsi="Times New Roman"/>
          <w:b/>
        </w:rPr>
        <w:t>Загрязнение почв</w:t>
      </w:r>
    </w:p>
    <w:p>
      <w:pPr>
        <w:pStyle w:val="Normal"/>
        <w:widowControl w:val="false"/>
        <w:spacing w:lineRule="auto" w:line="240"/>
        <w:ind w:left="113" w:right="-57" w:firstLine="360"/>
        <w:jc w:val="both"/>
        <w:rPr>
          <w:rFonts w:ascii="Times New Roman" w:hAnsi="Times New Roman" w:cs="Times New Roman"/>
        </w:rPr>
      </w:pPr>
      <w:bookmarkStart w:id="86" w:name="_Toc230681241"/>
      <w:bookmarkStart w:id="87" w:name="_Toc230675476"/>
      <w:bookmarkStart w:id="88" w:name="_Toc230675026"/>
      <w:bookmarkStart w:id="89" w:name="_Toc230674898"/>
      <w:bookmarkStart w:id="90" w:name="_Toc224837793"/>
      <w:bookmarkStart w:id="91" w:name="_Toc223767825"/>
      <w:r>
        <w:rPr>
          <w:rFonts w:cs="Times New Roman" w:ascii="Times New Roman" w:hAnsi="Times New Roman"/>
        </w:rPr>
        <w:t>Важнейшим для рациональной территориальной организации сельского хозяйства является учет природных условий и факторов, влияющих на эффективность использования земельных ресурсов, кормовой базы и сочетания и пропорции отраслей растениеводства и животноводства.</w:t>
      </w:r>
    </w:p>
    <w:p>
      <w:pPr>
        <w:pStyle w:val="Normal"/>
        <w:widowControl w:val="false"/>
        <w:spacing w:lineRule="auto" w:line="240"/>
        <w:ind w:left="113" w:right="-57" w:firstLine="360"/>
        <w:jc w:val="both"/>
        <w:rPr>
          <w:rFonts w:ascii="Times New Roman" w:hAnsi="Times New Roman" w:cs="Times New Roman"/>
        </w:rPr>
      </w:pPr>
      <w:r>
        <w:rPr>
          <w:rFonts w:cs="Times New Roman" w:ascii="Times New Roman" w:hAnsi="Times New Roman"/>
        </w:rPr>
        <w:t>На большей части Мордовии имеются благоприятные условия для развития многоотраслевого растениеводства и мясомолочного скотоводства с широким набором дополнительных отраслей.</w:t>
      </w:r>
    </w:p>
    <w:p>
      <w:pPr>
        <w:pStyle w:val="Normal"/>
        <w:widowControl w:val="false"/>
        <w:spacing w:lineRule="auto" w:line="240"/>
        <w:ind w:left="113" w:right="-57" w:firstLine="360"/>
        <w:jc w:val="both"/>
        <w:rPr>
          <w:rFonts w:ascii="Times New Roman" w:hAnsi="Times New Roman" w:cs="Times New Roman"/>
        </w:rPr>
      </w:pPr>
      <w:r>
        <w:rPr>
          <w:rFonts w:cs="Times New Roman" w:ascii="Times New Roman" w:hAnsi="Times New Roman"/>
        </w:rPr>
        <w:t>Таким образом, большая часть сельскохозяйственных земель Мордовии отличается высоким и средним потенциальным плодородием.</w:t>
      </w:r>
    </w:p>
    <w:p>
      <w:pPr>
        <w:pStyle w:val="Normal"/>
        <w:widowControl w:val="false"/>
        <w:spacing w:lineRule="auto" w:line="240"/>
        <w:ind w:left="113" w:right="-57" w:firstLine="360"/>
        <w:jc w:val="both"/>
        <w:rPr>
          <w:rFonts w:ascii="Times New Roman" w:hAnsi="Times New Roman" w:cs="Times New Roman"/>
        </w:rPr>
      </w:pPr>
      <w:r>
        <w:rPr>
          <w:rFonts w:cs="Times New Roman" w:ascii="Times New Roman" w:hAnsi="Times New Roman"/>
        </w:rPr>
        <w:t>В целом почвы Мордовии отличаются не совсем благоприятными физико-химическими свойствами. Почти повсеместно сохраняется тенденция деградации почвенного покрова, отражающаяся на продуктивности земель.</w:t>
      </w:r>
    </w:p>
    <w:p>
      <w:pPr>
        <w:pStyle w:val="Normal"/>
        <w:widowControl w:val="false"/>
        <w:spacing w:lineRule="auto" w:line="240"/>
        <w:ind w:left="113" w:right="-57" w:firstLine="360"/>
        <w:jc w:val="both"/>
        <w:rPr>
          <w:rFonts w:ascii="Times New Roman" w:hAnsi="Times New Roman" w:cs="Times New Roman"/>
        </w:rPr>
      </w:pPr>
      <w:r>
        <w:rPr>
          <w:rFonts w:cs="Times New Roman" w:ascii="Times New Roman" w:hAnsi="Times New Roman"/>
        </w:rPr>
        <w:t>Наиболее характерными негативными процессами являются: эрозия пахотных земель, переувлажнение и заболачивание земель, дегумификация почв, зарастание пашни и кормовых угодий кустарником и мелколесьем, деградация пастбищ, загрязнение земель химическими веществами и захламление отходами производства и потребления. Влияние этих негативных процессов приводит к образованию истощённых земель.</w:t>
      </w:r>
    </w:p>
    <w:p>
      <w:pPr>
        <w:pStyle w:val="Normal"/>
        <w:widowControl w:val="false"/>
        <w:spacing w:lineRule="auto" w:line="240"/>
        <w:ind w:left="113" w:right="-57" w:firstLine="360"/>
        <w:jc w:val="both"/>
        <w:rPr>
          <w:rFonts w:ascii="Times New Roman" w:hAnsi="Times New Roman" w:cs="Times New Roman"/>
        </w:rPr>
      </w:pPr>
      <w:r>
        <w:rPr>
          <w:rFonts w:cs="Times New Roman" w:ascii="Times New Roman" w:hAnsi="Times New Roman"/>
        </w:rPr>
        <w:t>Для повышения плодородия почв, обеспечения положительного баланса питательных веществ, получения стабильных урожаев необходимо:</w:t>
      </w:r>
    </w:p>
    <w:p>
      <w:pPr>
        <w:pStyle w:val="Normal"/>
        <w:widowControl w:val="false"/>
        <w:spacing w:lineRule="auto" w:line="240" w:before="0" w:after="0"/>
        <w:ind w:left="113" w:right="-57" w:firstLine="360"/>
        <w:jc w:val="both"/>
        <w:rPr>
          <w:rFonts w:ascii="Times New Roman" w:hAnsi="Times New Roman" w:cs="Times New Roman"/>
        </w:rPr>
      </w:pPr>
      <w:r>
        <w:rPr>
          <w:rFonts w:cs="Times New Roman" w:ascii="Times New Roman" w:hAnsi="Times New Roman"/>
        </w:rPr>
        <w:t>-</w:t>
        <w:tab/>
        <w:t>внесение минеральных и органических удобрений;</w:t>
      </w:r>
    </w:p>
    <w:p>
      <w:pPr>
        <w:pStyle w:val="Normal"/>
        <w:widowControl w:val="false"/>
        <w:spacing w:lineRule="auto" w:line="240" w:before="0" w:after="0"/>
        <w:ind w:left="113" w:right="-57" w:firstLine="360"/>
        <w:jc w:val="both"/>
        <w:rPr>
          <w:rFonts w:ascii="Times New Roman" w:hAnsi="Times New Roman" w:cs="Times New Roman"/>
          <w:spacing w:val="-8"/>
        </w:rPr>
      </w:pPr>
      <w:r>
        <w:rPr>
          <w:rFonts w:cs="Times New Roman" w:ascii="Times New Roman" w:hAnsi="Times New Roman"/>
        </w:rPr>
        <w:t>-</w:t>
        <w:tab/>
      </w:r>
      <w:r>
        <w:rPr>
          <w:rFonts w:cs="Times New Roman" w:ascii="Times New Roman" w:hAnsi="Times New Roman"/>
          <w:spacing w:val="-8"/>
        </w:rPr>
        <w:t>увеличение содержания подвижных форм питательных веществ в почвах;</w:t>
      </w:r>
    </w:p>
    <w:p>
      <w:pPr>
        <w:pStyle w:val="Normal"/>
        <w:widowControl w:val="false"/>
        <w:spacing w:lineRule="auto" w:line="240" w:before="0" w:after="0"/>
        <w:ind w:left="113" w:right="-57" w:firstLine="360"/>
        <w:jc w:val="both"/>
        <w:rPr>
          <w:rFonts w:ascii="Times New Roman" w:hAnsi="Times New Roman" w:cs="Times New Roman"/>
        </w:rPr>
      </w:pPr>
      <w:r>
        <w:rPr>
          <w:rFonts w:cs="Times New Roman" w:ascii="Times New Roman" w:hAnsi="Times New Roman"/>
          <w:spacing w:val="-8"/>
        </w:rPr>
        <w:t>-</w:t>
        <w:tab/>
      </w:r>
      <w:r>
        <w:rPr>
          <w:rFonts w:cs="Times New Roman" w:ascii="Times New Roman" w:hAnsi="Times New Roman"/>
        </w:rPr>
        <w:t>уменьшение степени кислотности почв путём внесения известковых удобрений;</w:t>
      </w:r>
    </w:p>
    <w:p>
      <w:pPr>
        <w:pStyle w:val="Normal"/>
        <w:widowControl w:val="false"/>
        <w:spacing w:lineRule="auto" w:line="240" w:before="0" w:after="0"/>
        <w:ind w:left="113" w:right="-57" w:firstLine="360"/>
        <w:jc w:val="both"/>
        <w:rPr>
          <w:rFonts w:ascii="Times New Roman" w:hAnsi="Times New Roman" w:cs="Times New Roman"/>
        </w:rPr>
      </w:pPr>
      <w:r>
        <w:rPr>
          <w:rFonts w:cs="Times New Roman" w:ascii="Times New Roman" w:hAnsi="Times New Roman"/>
        </w:rPr>
        <w:t>-</w:t>
        <w:tab/>
        <w:t>посев бобовых многолетних трав.</w:t>
      </w:r>
    </w:p>
    <w:p>
      <w:pPr>
        <w:pStyle w:val="Normal"/>
        <w:widowControl w:val="false"/>
        <w:spacing w:lineRule="auto" w:line="240"/>
        <w:ind w:left="113" w:right="-57" w:firstLine="360"/>
        <w:jc w:val="both"/>
        <w:rPr>
          <w:rFonts w:ascii="Times New Roman" w:hAnsi="Times New Roman" w:cs="Times New Roman"/>
        </w:rPr>
      </w:pPr>
      <w:r>
        <w:rPr>
          <w:rFonts w:cs="Times New Roman" w:ascii="Times New Roman" w:hAnsi="Times New Roman"/>
        </w:rPr>
        <w:t>Одним из самых неблагоприятных факторов, влияющих на качество почв, является эрозия. Для прекращения действия эрозии почв необходимо заложить защитные лесные насаждения по оврагам и балкам.</w:t>
      </w:r>
    </w:p>
    <w:p>
      <w:pPr>
        <w:pStyle w:val="Normal"/>
        <w:widowControl w:val="false"/>
        <w:spacing w:lineRule="auto" w:line="240"/>
        <w:ind w:left="113" w:right="-57" w:firstLine="360"/>
        <w:jc w:val="both"/>
        <w:rPr>
          <w:rFonts w:ascii="Times New Roman" w:hAnsi="Times New Roman" w:cs="Times New Roman"/>
        </w:rPr>
      </w:pPr>
      <w:r>
        <w:rPr>
          <w:rFonts w:cs="Times New Roman" w:ascii="Times New Roman" w:hAnsi="Times New Roman"/>
        </w:rPr>
        <w:t>Действенным способом борьбы с водной эрозией и образованием оврагов является строительство водохранилищ на балках и в устьях оврагов. Для борьбы со смывом почв используются валы, ограждения, щелевание, кротование. Смытые и намытые почвы склонов и днищ оврагов, балок нуждаются в сохранении естественного растительного покрова из-за повышенной эрозионной опасности. Поэтому их целесообразнее использовать под сенокосы и пастбища с посевом многолетних трав.</w:t>
      </w:r>
    </w:p>
    <w:p>
      <w:pPr>
        <w:pStyle w:val="Normal"/>
        <w:widowControl w:val="false"/>
        <w:spacing w:lineRule="auto" w:line="240"/>
        <w:ind w:left="113" w:right="-57" w:firstLine="360"/>
        <w:jc w:val="both"/>
        <w:rPr>
          <w:rFonts w:ascii="Times New Roman" w:hAnsi="Times New Roman" w:cs="Times New Roman"/>
        </w:rPr>
      </w:pPr>
      <w:r>
        <w:rPr>
          <w:rFonts w:cs="Times New Roman" w:ascii="Times New Roman" w:hAnsi="Times New Roman"/>
        </w:rPr>
        <w:t>Актуальной проблемой является зарастание продуктивных сельхозугодий кустарником и мелколесьем. В этой связи рекомендуется проводить мероприятия по приведению в порядок зарастающих пахотных земель, коренному улучшению лугов и пастбищ. Проведение культуртехнических работ улучшит кормовую базу для животноводства.</w:t>
      </w:r>
    </w:p>
    <w:p>
      <w:pPr>
        <w:pStyle w:val="Normal"/>
        <w:widowControl w:val="false"/>
        <w:spacing w:lineRule="auto" w:line="240"/>
        <w:ind w:left="113" w:right="-57" w:firstLine="360"/>
        <w:jc w:val="both"/>
        <w:rPr>
          <w:rFonts w:ascii="Times New Roman" w:hAnsi="Times New Roman" w:cs="Times New Roman"/>
        </w:rPr>
      </w:pPr>
      <w:r>
        <w:rPr>
          <w:rFonts w:cs="Times New Roman" w:ascii="Times New Roman" w:hAnsi="Times New Roman"/>
        </w:rPr>
        <w:t>Проведенная оросительная и осушительная мелиорации, культуртехнические и противоэрозионные работы в комплексе с агрохимическими мероприятиями послужат одним из важнейших факторов обеспечения воспроизводства плодородия почв.</w:t>
      </w:r>
    </w:p>
    <w:p>
      <w:pPr>
        <w:pStyle w:val="Normal"/>
        <w:widowControl w:val="false"/>
        <w:spacing w:lineRule="auto" w:line="240"/>
        <w:ind w:left="113" w:right="-57" w:firstLine="360"/>
        <w:jc w:val="both"/>
        <w:rPr>
          <w:rFonts w:ascii="Times New Roman" w:hAnsi="Times New Roman" w:cs="Times New Roman"/>
        </w:rPr>
      </w:pPr>
      <w:r>
        <w:rPr>
          <w:rFonts w:cs="Times New Roman" w:ascii="Times New Roman" w:hAnsi="Times New Roman"/>
        </w:rPr>
        <w:t xml:space="preserve">Положение района в бореальной умеренно холодной и центральной лесостепной и степной областях обусловливает сложную структуру его почвенного покрова. </w:t>
      </w:r>
    </w:p>
    <w:p>
      <w:pPr>
        <w:pStyle w:val="Normal"/>
        <w:widowControl w:val="false"/>
        <w:spacing w:lineRule="auto" w:line="240"/>
        <w:ind w:left="113" w:right="-57" w:firstLine="360"/>
        <w:jc w:val="both"/>
        <w:rPr>
          <w:rFonts w:ascii="Times New Roman" w:hAnsi="Times New Roman" w:cs="Times New Roman"/>
        </w:rPr>
      </w:pPr>
      <w:r>
        <w:rPr>
          <w:rFonts w:cs="Times New Roman" w:ascii="Times New Roman" w:hAnsi="Times New Roman"/>
        </w:rPr>
        <w:t>На территории района в большем объёме присутствуют светло-серые лесные и серые лесные почвы (нормальная урожайность по зерновым – 21-23 балла) – западная и центральная части района.</w:t>
      </w:r>
    </w:p>
    <w:p>
      <w:pPr>
        <w:pStyle w:val="Normal"/>
        <w:widowControl w:val="false"/>
        <w:spacing w:lineRule="auto" w:line="240"/>
        <w:ind w:left="113" w:right="-57" w:firstLine="360"/>
        <w:jc w:val="both"/>
        <w:rPr>
          <w:rFonts w:ascii="Times New Roman" w:hAnsi="Times New Roman" w:cs="Times New Roman"/>
        </w:rPr>
      </w:pPr>
      <w:r>
        <w:rPr>
          <w:rFonts w:cs="Times New Roman" w:ascii="Times New Roman" w:hAnsi="Times New Roman"/>
        </w:rPr>
        <w:t xml:space="preserve">Далее по общему объёму следуют плодородные чернозёмно-карбонатные, тёмно-серые лесные, аллювиальные и торфяно-болотные почвы (нормальная урожайность по зерновым – 27-29 баллов) – северо-западная и юго-западная части района. </w:t>
      </w:r>
    </w:p>
    <w:p>
      <w:pPr>
        <w:pStyle w:val="Normal"/>
        <w:widowControl w:val="false"/>
        <w:spacing w:lineRule="auto" w:line="240"/>
        <w:ind w:left="113" w:right="-57" w:firstLine="360"/>
        <w:jc w:val="both"/>
        <w:rPr>
          <w:rFonts w:ascii="Times New Roman" w:hAnsi="Times New Roman" w:cs="Times New Roman"/>
        </w:rPr>
      </w:pPr>
      <w:r>
        <w:rPr>
          <w:rFonts w:cs="Times New Roman" w:ascii="Times New Roman" w:hAnsi="Times New Roman"/>
        </w:rPr>
        <w:t xml:space="preserve">Наиболее плодородные оподзоленные чернозёмы, выщелоченные и луговые почвы (более 30 баллов) располагаются, в основном, в восточной части района и, частично, в южной его части. </w:t>
      </w:r>
    </w:p>
    <w:p>
      <w:pPr>
        <w:pStyle w:val="3"/>
        <w:widowControl w:val="false"/>
        <w:spacing w:lineRule="auto" w:line="240"/>
        <w:ind w:left="113" w:right="-57" w:firstLine="360"/>
        <w:rPr>
          <w:sz w:val="22"/>
          <w:szCs w:val="22"/>
        </w:rPr>
      </w:pPr>
      <w:r>
        <w:rPr>
          <w:sz w:val="22"/>
          <w:szCs w:val="22"/>
        </w:rPr>
      </w:r>
    </w:p>
    <w:p>
      <w:pPr>
        <w:pStyle w:val="3"/>
        <w:widowControl w:val="false"/>
        <w:spacing w:lineRule="auto" w:line="240"/>
        <w:ind w:left="113" w:right="-57" w:firstLine="360"/>
        <w:rPr>
          <w:sz w:val="22"/>
          <w:szCs w:val="22"/>
        </w:rPr>
      </w:pPr>
      <w:bookmarkStart w:id="92" w:name="_Toc230681241"/>
      <w:bookmarkStart w:id="93" w:name="_Toc230675476"/>
      <w:bookmarkStart w:id="94" w:name="_Toc230675026"/>
      <w:bookmarkStart w:id="95" w:name="_Toc230674898"/>
      <w:bookmarkStart w:id="96" w:name="_Toc224837793"/>
      <w:bookmarkStart w:id="97" w:name="_Toc223767825"/>
      <w:bookmarkStart w:id="98" w:name="_Toc253570928"/>
      <w:r>
        <w:rPr>
          <w:sz w:val="22"/>
          <w:szCs w:val="22"/>
        </w:rPr>
        <w:t>Оценка влияния физических факторов на окружающую среду</w:t>
      </w:r>
      <w:bookmarkEnd w:id="92"/>
      <w:bookmarkEnd w:id="93"/>
      <w:bookmarkEnd w:id="94"/>
      <w:bookmarkEnd w:id="95"/>
      <w:bookmarkEnd w:id="96"/>
      <w:bookmarkEnd w:id="97"/>
      <w:bookmarkEnd w:id="98"/>
    </w:p>
    <w:p>
      <w:pPr>
        <w:pStyle w:val="Normal"/>
        <w:widowControl w:val="false"/>
        <w:spacing w:lineRule="auto" w:line="240"/>
        <w:ind w:left="113" w:right="-57" w:firstLine="360"/>
        <w:jc w:val="both"/>
        <w:rPr>
          <w:rFonts w:ascii="Times New Roman" w:hAnsi="Times New Roman" w:cs="Times New Roman"/>
        </w:rPr>
      </w:pPr>
      <w:r>
        <w:rPr>
          <w:rFonts w:cs="Times New Roman" w:ascii="Times New Roman" w:hAnsi="Times New Roman"/>
        </w:rPr>
        <w:t>К физическим факторам воздействия на окружающую среду относятся шум, электромагнитные излучения, радиация, вибрация и др.</w:t>
      </w:r>
    </w:p>
    <w:p>
      <w:pPr>
        <w:pStyle w:val="Normal"/>
        <w:widowControl w:val="false"/>
        <w:spacing w:lineRule="auto" w:line="240" w:before="0" w:after="0"/>
        <w:ind w:left="113" w:right="-57" w:firstLine="360"/>
        <w:jc w:val="center"/>
        <w:rPr>
          <w:rFonts w:ascii="Times New Roman" w:hAnsi="Times New Roman" w:cs="Times New Roman"/>
          <w:b/>
          <w:b/>
        </w:rPr>
      </w:pPr>
      <w:r>
        <w:rPr>
          <w:rFonts w:cs="Times New Roman" w:ascii="Times New Roman" w:hAnsi="Times New Roman"/>
          <w:b/>
        </w:rPr>
        <w:t>Шум</w:t>
      </w:r>
    </w:p>
    <w:p>
      <w:pPr>
        <w:pStyle w:val="Normal"/>
        <w:widowControl w:val="false"/>
        <w:spacing w:lineRule="auto" w:line="240" w:before="0" w:after="0"/>
        <w:ind w:left="113" w:right="-57" w:firstLine="360"/>
        <w:jc w:val="both"/>
        <w:rPr>
          <w:rFonts w:ascii="Times New Roman" w:hAnsi="Times New Roman" w:cs="Times New Roman"/>
        </w:rPr>
      </w:pPr>
      <w:r>
        <w:rPr>
          <w:rFonts w:cs="Times New Roman" w:ascii="Times New Roman" w:hAnsi="Times New Roman"/>
        </w:rPr>
        <w:t>Оценка влияния шума на рассматриваемую территорию ведется исходя из того, что согласно санитарным нормам, уровень звука на территории жилой застройки, не должен превышать 55 дБА в дневное время суток, 45 дБА в ночное время суток (СН 2.2.4/2.1.8.562-96 «Допустимые уровни шума на рабочих местах, в помещениях жилых, общественных зданий и на территории жилой застройки»). Уровни звука на нормируемой территории оцениваются на основе сопоставления существующих уровней звука над допустимыми значениями нормируемых показателей. Величина превышения существующих уровней звука над допустимыми значениями нормируемого показателя позволяет судить о степени нарушения акустического комфорта на территории и о требуемой эффективности мероприятий, направленных на обеспечение снижения уровней внешнего шума до нормативных значений.</w:t>
      </w:r>
    </w:p>
    <w:p>
      <w:pPr>
        <w:pStyle w:val="Normal"/>
        <w:widowControl w:val="false"/>
        <w:spacing w:lineRule="auto" w:line="240"/>
        <w:ind w:left="113" w:right="-57" w:firstLine="360"/>
        <w:jc w:val="both"/>
        <w:rPr>
          <w:rFonts w:ascii="Times New Roman" w:hAnsi="Times New Roman" w:cs="Times New Roman"/>
        </w:rPr>
      </w:pPr>
      <w:r>
        <w:rPr>
          <w:rFonts w:cs="Times New Roman" w:ascii="Times New Roman" w:hAnsi="Times New Roman"/>
        </w:rPr>
        <w:t xml:space="preserve">Основными источниками внешнего шума на территории </w:t>
      </w:r>
      <w:r>
        <w:rPr>
          <w:rFonts w:cs="Times New Roman" w:ascii="Times New Roman" w:hAnsi="Times New Roman"/>
        </w:rPr>
        <w:t>Мордовско-Козловского</w:t>
      </w:r>
      <w:r>
        <w:rPr>
          <w:rFonts w:cs="Times New Roman" w:ascii="Times New Roman" w:hAnsi="Times New Roman"/>
        </w:rPr>
        <w:t xml:space="preserve"> сельского поселения являются автомобильный транспорт и комплексные трансформаторные подстанции.</w:t>
      </w:r>
    </w:p>
    <w:p>
      <w:pPr>
        <w:pStyle w:val="Normal"/>
        <w:widowControl w:val="false"/>
        <w:spacing w:lineRule="auto" w:line="240"/>
        <w:ind w:left="113" w:right="-57" w:firstLine="360"/>
        <w:jc w:val="both"/>
        <w:rPr>
          <w:rFonts w:ascii="Times New Roman" w:hAnsi="Times New Roman" w:cs="Times New Roman"/>
        </w:rPr>
      </w:pPr>
      <w:r>
        <w:rPr>
          <w:rFonts w:cs="Times New Roman" w:ascii="Times New Roman" w:hAnsi="Times New Roman"/>
        </w:rPr>
        <w:t>Для уменьшения шумового воздействия от комплексные трансформаторные подстанции, расположенных близко к жилой застройке, проектом предлагается проведение шумозащитных конструктивных и планировочных мероприятий, основанных на акустических расчетах. После проведения мероприятий уровень шума в жилье не должен превышать нормативных значений.</w:t>
      </w:r>
    </w:p>
    <w:p>
      <w:pPr>
        <w:pStyle w:val="Normal"/>
        <w:widowControl w:val="false"/>
        <w:spacing w:lineRule="auto" w:line="240" w:before="0" w:after="300"/>
        <w:ind w:left="113" w:right="-57" w:firstLine="360"/>
        <w:jc w:val="center"/>
        <w:rPr>
          <w:rFonts w:ascii="Times New Roman" w:hAnsi="Times New Roman" w:cs="Times New Roman"/>
          <w:b/>
          <w:b/>
        </w:rPr>
      </w:pPr>
      <w:r>
        <w:rPr>
          <w:rFonts w:cs="Times New Roman" w:ascii="Times New Roman" w:hAnsi="Times New Roman"/>
          <w:b/>
        </w:rPr>
        <w:t xml:space="preserve"> </w:t>
      </w:r>
    </w:p>
    <w:p>
      <w:pPr>
        <w:pStyle w:val="Normal"/>
        <w:widowControl w:val="false"/>
        <w:spacing w:lineRule="auto" w:line="240" w:before="0" w:after="0"/>
        <w:ind w:left="113" w:right="-57" w:firstLine="360"/>
        <w:jc w:val="center"/>
        <w:rPr>
          <w:rFonts w:ascii="Times New Roman" w:hAnsi="Times New Roman" w:cs="Times New Roman"/>
          <w:b/>
          <w:b/>
        </w:rPr>
      </w:pPr>
      <w:r>
        <w:rPr>
          <w:rFonts w:cs="Times New Roman" w:ascii="Times New Roman" w:hAnsi="Times New Roman"/>
          <w:b/>
        </w:rPr>
        <w:t>Источники электромагнитных излучений</w:t>
      </w:r>
    </w:p>
    <w:p>
      <w:pPr>
        <w:pStyle w:val="Normal"/>
        <w:widowControl w:val="false"/>
        <w:spacing w:lineRule="auto" w:line="240"/>
        <w:ind w:left="113" w:right="-57" w:firstLine="360"/>
        <w:jc w:val="both"/>
        <w:rPr>
          <w:rFonts w:ascii="Times New Roman" w:hAnsi="Times New Roman" w:cs="Times New Roman"/>
        </w:rPr>
      </w:pPr>
      <w:r>
        <w:rPr>
          <w:rFonts w:cs="Times New Roman" w:ascii="Times New Roman" w:hAnsi="Times New Roman"/>
        </w:rPr>
        <w:t>Источниками электромагнитных излучений (ЭМИ), оказывающими влияние на окружающую среду, являются линии электропередач, радио- и телевизионная станции, системы сотовой и спутниковой связи.</w:t>
      </w:r>
    </w:p>
    <w:p>
      <w:pPr>
        <w:pStyle w:val="Normal"/>
        <w:widowControl w:val="false"/>
        <w:spacing w:lineRule="auto" w:line="240"/>
        <w:ind w:left="113" w:right="-57" w:firstLine="360"/>
        <w:jc w:val="both"/>
        <w:rPr>
          <w:rFonts w:ascii="Times New Roman" w:hAnsi="Times New Roman" w:cs="Times New Roman"/>
        </w:rPr>
      </w:pPr>
      <w:r>
        <w:rPr>
          <w:rFonts w:cs="Times New Roman" w:ascii="Times New Roman" w:hAnsi="Times New Roman"/>
        </w:rPr>
        <w:t>Провода работающей линии электропередачи создают в прилегающем пространстве электромагнитные поля (ЭМП) промышленной частоты. Расстояние, на которое распространяются эти поля от проводов линии, зависит от класса напряжения ЛЭП. В целях защиты населения от воздействия ЭМП вдоль трассы высоковольтной линии устанавливается санитарно-защитная зона, размер которой зависит от класса напряженности ЛЭП.</w:t>
      </w:r>
    </w:p>
    <w:p>
      <w:pPr>
        <w:pStyle w:val="Normal"/>
        <w:widowControl w:val="false"/>
        <w:spacing w:lineRule="auto" w:line="240"/>
        <w:ind w:left="113" w:right="-57" w:firstLine="360"/>
        <w:jc w:val="both"/>
        <w:rPr>
          <w:rFonts w:ascii="Times New Roman" w:hAnsi="Times New Roman" w:cs="Times New Roman"/>
        </w:rPr>
      </w:pPr>
      <w:r>
        <w:rPr>
          <w:rFonts w:cs="Times New Roman" w:ascii="Times New Roman" w:hAnsi="Times New Roman"/>
        </w:rPr>
        <w:t>В Краснопольском сельском поселение имеются высоковольтные линии (ВЛ) электропередач напряжением 110  кВ. В соответствии с СанПиН 2.2.1/2.1.1.1200-03 санитарно-защитная зона устанавливается для ВЛ 330 кВ и выше. В Генплане принят санитарный разрыв по обе стороны от ВЛ напряжением 10 кВ размером 10 м, напряжением 35 кВ размером 15 м и напряжением 110 кВ – 20 м.</w:t>
      </w:r>
    </w:p>
    <w:p>
      <w:pPr>
        <w:pStyle w:val="Normal"/>
        <w:widowControl w:val="false"/>
        <w:spacing w:lineRule="auto" w:line="240"/>
        <w:ind w:left="113" w:right="-57" w:firstLine="360"/>
        <w:jc w:val="both"/>
        <w:rPr>
          <w:rFonts w:ascii="Times New Roman" w:hAnsi="Times New Roman" w:cs="Times New Roman"/>
          <w:b/>
          <w:b/>
        </w:rPr>
      </w:pPr>
      <w:r>
        <w:rPr>
          <w:rFonts w:cs="Times New Roman" w:ascii="Times New Roman" w:hAnsi="Times New Roman"/>
        </w:rPr>
        <w:t>Ведется постоянный контроль за уровнем электромагнитного излучения от базовых станций сотовой связи. При изучении интенсивности ЭМИ от базовых станций сотовой связи на территории жилой застройки превышения допустимых уровней не зарегистрировано. Санитарно-защитной зоны для данных объектов, как правило, не требуется</w:t>
      </w:r>
      <w:r>
        <w:rPr>
          <w:rFonts w:cs="Times New Roman" w:ascii="Times New Roman" w:hAnsi="Times New Roman"/>
          <w:b/>
        </w:rPr>
        <w:t>.</w:t>
      </w:r>
    </w:p>
    <w:p>
      <w:pPr>
        <w:pStyle w:val="3"/>
        <w:widowControl w:val="false"/>
        <w:spacing w:lineRule="auto" w:line="240"/>
        <w:ind w:left="113" w:right="-57" w:firstLine="360"/>
        <w:rPr>
          <w:sz w:val="22"/>
          <w:szCs w:val="22"/>
        </w:rPr>
      </w:pPr>
      <w:bookmarkStart w:id="99" w:name="_Toc253570929"/>
      <w:bookmarkStart w:id="100" w:name="_Toc230681242"/>
      <w:bookmarkStart w:id="101" w:name="_Toc230675477"/>
      <w:bookmarkStart w:id="102" w:name="_Toc230675027"/>
      <w:bookmarkStart w:id="103" w:name="_Toc230674899"/>
      <w:bookmarkStart w:id="104" w:name="_Toc224837794"/>
      <w:bookmarkStart w:id="105" w:name="_Toc223767826"/>
      <w:r>
        <w:rPr>
          <w:sz w:val="22"/>
          <w:szCs w:val="22"/>
        </w:rPr>
        <w:t xml:space="preserve"> </w:t>
      </w:r>
      <w:r>
        <w:rPr>
          <w:sz w:val="22"/>
          <w:szCs w:val="22"/>
        </w:rPr>
        <w:t>Оценка размещения и эксплуатации коммунальных объектов</w:t>
      </w:r>
      <w:bookmarkEnd w:id="99"/>
      <w:bookmarkEnd w:id="100"/>
      <w:bookmarkEnd w:id="101"/>
      <w:bookmarkEnd w:id="102"/>
      <w:bookmarkEnd w:id="103"/>
      <w:bookmarkEnd w:id="104"/>
      <w:bookmarkEnd w:id="105"/>
    </w:p>
    <w:p>
      <w:pPr>
        <w:pStyle w:val="Normal"/>
        <w:widowControl w:val="false"/>
        <w:spacing w:lineRule="auto" w:line="240" w:before="0" w:after="0"/>
        <w:ind w:left="113" w:right="-57" w:firstLine="360"/>
        <w:jc w:val="center"/>
        <w:rPr>
          <w:rFonts w:ascii="Times New Roman" w:hAnsi="Times New Roman" w:cs="Times New Roman"/>
          <w:b/>
          <w:b/>
        </w:rPr>
      </w:pPr>
      <w:r>
        <w:rPr>
          <w:rFonts w:cs="Times New Roman" w:ascii="Times New Roman" w:hAnsi="Times New Roman"/>
          <w:b/>
        </w:rPr>
        <w:t>Кладбища</w:t>
      </w:r>
    </w:p>
    <w:p>
      <w:pPr>
        <w:pStyle w:val="Style23"/>
        <w:widowControl w:val="false"/>
        <w:spacing w:before="0" w:after="0"/>
        <w:ind w:left="113" w:right="-57" w:firstLine="360"/>
        <w:jc w:val="both"/>
        <w:rPr>
          <w:rFonts w:ascii="Times New Roman" w:hAnsi="Times New Roman"/>
          <w:sz w:val="22"/>
        </w:rPr>
      </w:pPr>
      <w:r>
        <w:rPr>
          <w:rFonts w:ascii="Times New Roman" w:hAnsi="Times New Roman"/>
          <w:sz w:val="22"/>
        </w:rPr>
        <w:t xml:space="preserve">В настоящее время на территории </w:t>
      </w:r>
      <w:r>
        <w:rPr>
          <w:rFonts w:eastAsia="Times New Roman" w:cs="Times New Roman" w:ascii="Times New Roman" w:hAnsi="Times New Roman"/>
          <w:sz w:val="22"/>
        </w:rPr>
        <w:t>Мордовско-Козловского</w:t>
      </w:r>
      <w:r>
        <w:rPr>
          <w:rFonts w:ascii="Times New Roman" w:hAnsi="Times New Roman"/>
          <w:sz w:val="22"/>
        </w:rPr>
        <w:t xml:space="preserve"> сельского поселения расположены </w:t>
      </w:r>
      <w:r>
        <w:rPr>
          <w:rFonts w:ascii="Times New Roman" w:hAnsi="Times New Roman"/>
          <w:sz w:val="22"/>
        </w:rPr>
        <w:t>2</w:t>
      </w:r>
      <w:r>
        <w:rPr>
          <w:rFonts w:ascii="Times New Roman" w:hAnsi="Times New Roman"/>
          <w:sz w:val="22"/>
        </w:rPr>
        <w:t xml:space="preserve"> сельских кладбищ. Санитарно-защитная зона, равная 50 метрам, соблюдается. </w:t>
      </w:r>
    </w:p>
    <w:p>
      <w:pPr>
        <w:pStyle w:val="Style23"/>
        <w:widowControl w:val="false"/>
        <w:spacing w:before="0" w:after="0"/>
        <w:ind w:left="113" w:right="-57" w:firstLine="360"/>
        <w:jc w:val="both"/>
        <w:rPr>
          <w:rFonts w:ascii="Times New Roman" w:hAnsi="Times New Roman"/>
          <w:sz w:val="22"/>
        </w:rPr>
      </w:pPr>
      <w:r>
        <w:rPr>
          <w:rFonts w:ascii="Times New Roman" w:hAnsi="Times New Roman"/>
          <w:sz w:val="22"/>
        </w:rPr>
      </w:r>
    </w:p>
    <w:p>
      <w:pPr>
        <w:pStyle w:val="Style23"/>
        <w:widowControl w:val="false"/>
        <w:spacing w:before="0" w:after="0"/>
        <w:ind w:left="113" w:right="-57" w:firstLine="360"/>
        <w:rPr>
          <w:rFonts w:ascii="Times New Roman" w:hAnsi="Times New Roman"/>
          <w:b/>
          <w:b/>
          <w:sz w:val="22"/>
        </w:rPr>
      </w:pPr>
      <w:r>
        <w:rPr/>
      </w:r>
    </w:p>
    <w:p>
      <w:pPr>
        <w:pStyle w:val="Normal"/>
        <w:widowControl w:val="false"/>
        <w:spacing w:before="0" w:after="0"/>
        <w:ind w:left="113" w:right="-57" w:firstLine="360"/>
        <w:jc w:val="center"/>
        <w:rPr>
          <w:rFonts w:ascii="Times New Roman" w:hAnsi="Times New Roman" w:cs="Times New Roman"/>
          <w:b/>
          <w:b/>
        </w:rPr>
      </w:pPr>
      <w:r>
        <w:rPr>
          <w:rFonts w:cs="Times New Roman" w:ascii="Times New Roman" w:hAnsi="Times New Roman"/>
          <w:b/>
        </w:rPr>
        <w:t>Свалки и полигоны складирования ТБО</w:t>
      </w:r>
    </w:p>
    <w:p>
      <w:pPr>
        <w:pStyle w:val="Normal"/>
        <w:widowControl w:val="false"/>
        <w:ind w:left="113" w:right="-57" w:firstLine="360"/>
        <w:jc w:val="both"/>
        <w:rPr>
          <w:rFonts w:ascii="Times New Roman" w:hAnsi="Times New Roman" w:cs="Times New Roman"/>
        </w:rPr>
      </w:pPr>
      <w:r>
        <w:rPr>
          <w:rFonts w:cs="Times New Roman" w:ascii="Times New Roman" w:hAnsi="Times New Roman"/>
        </w:rPr>
        <w:t xml:space="preserve">Полигон складирования ТБО на территории </w:t>
      </w:r>
      <w:r>
        <w:rPr>
          <w:rFonts w:cs="Times New Roman" w:ascii="Times New Roman" w:hAnsi="Times New Roman"/>
          <w:szCs w:val="28"/>
        </w:rPr>
        <w:t>Мордовско-Козловского</w:t>
      </w:r>
      <w:r>
        <w:rPr>
          <w:rFonts w:cs="Times New Roman" w:ascii="Times New Roman" w:hAnsi="Times New Roman"/>
        </w:rPr>
        <w:t xml:space="preserve"> сельского поселения отсутствуют.</w:t>
      </w:r>
    </w:p>
    <w:p>
      <w:pPr>
        <w:pStyle w:val="3"/>
        <w:widowControl w:val="false"/>
        <w:spacing w:lineRule="auto" w:line="240"/>
        <w:ind w:right="-57" w:hanging="0"/>
        <w:jc w:val="left"/>
        <w:rPr>
          <w:rFonts w:eastAsia="Calibri"/>
          <w:sz w:val="22"/>
          <w:szCs w:val="22"/>
        </w:rPr>
      </w:pPr>
      <w:r>
        <w:rPr>
          <w:rFonts w:eastAsia="Calibri"/>
          <w:sz w:val="22"/>
          <w:szCs w:val="22"/>
        </w:rPr>
        <w:t xml:space="preserve"> </w:t>
      </w:r>
    </w:p>
    <w:p>
      <w:pPr>
        <w:pStyle w:val="3"/>
        <w:widowControl w:val="false"/>
        <w:ind w:left="113" w:right="-57" w:hanging="0"/>
        <w:rPr/>
      </w:pPr>
      <w:bookmarkStart w:id="106" w:name="_Toc253570913"/>
      <w:bookmarkStart w:id="107" w:name="_Toc230681226"/>
      <w:bookmarkStart w:id="108" w:name="_Toc230675461"/>
      <w:bookmarkStart w:id="109" w:name="_Toc230675011"/>
      <w:bookmarkStart w:id="110" w:name="_Toc230674883"/>
      <w:bookmarkStart w:id="111" w:name="_Toc224837775"/>
      <w:bookmarkStart w:id="112" w:name="_Toc223767807"/>
      <w:r>
        <w:rPr/>
        <w:t>Водоснабжение</w:t>
      </w:r>
      <w:bookmarkEnd w:id="106"/>
      <w:bookmarkEnd w:id="107"/>
      <w:bookmarkEnd w:id="108"/>
      <w:bookmarkEnd w:id="109"/>
      <w:bookmarkEnd w:id="110"/>
      <w:bookmarkEnd w:id="111"/>
      <w:bookmarkEnd w:id="112"/>
    </w:p>
    <w:p>
      <w:pPr>
        <w:pStyle w:val="Normal"/>
        <w:widowControl w:val="false"/>
        <w:spacing w:before="0" w:after="0"/>
        <w:ind w:left="113" w:right="-57" w:hanging="0"/>
        <w:jc w:val="center"/>
        <w:rPr>
          <w:rFonts w:ascii="Times New Roman" w:hAnsi="Times New Roman" w:cs="Times New Roman"/>
          <w:b/>
          <w:b/>
          <w:color w:val="FF0000"/>
          <w:szCs w:val="24"/>
        </w:rPr>
      </w:pPr>
      <w:r>
        <w:rPr>
          <w:rFonts w:cs="Times New Roman" w:ascii="Times New Roman" w:hAnsi="Times New Roman"/>
          <w:b/>
          <w:szCs w:val="24"/>
        </w:rPr>
        <w:t>Водоснабжение населенных пунктов</w:t>
      </w:r>
    </w:p>
    <w:p>
      <w:pPr>
        <w:pStyle w:val="Normal"/>
        <w:widowControl w:val="false"/>
        <w:ind w:left="113" w:right="-57" w:firstLine="360"/>
        <w:jc w:val="both"/>
        <w:rPr>
          <w:rFonts w:ascii="Times New Roman" w:hAnsi="Times New Roman" w:cs="Times New Roman"/>
          <w:szCs w:val="24"/>
        </w:rPr>
      </w:pPr>
      <w:r>
        <w:rPr>
          <w:rFonts w:cs="Times New Roman" w:ascii="Times New Roman" w:hAnsi="Times New Roman"/>
          <w:szCs w:val="24"/>
        </w:rPr>
        <w:t xml:space="preserve">Источником водоснабжения </w:t>
      </w:r>
      <w:r>
        <w:rPr>
          <w:rFonts w:cs="Times New Roman" w:ascii="Times New Roman" w:hAnsi="Times New Roman"/>
          <w:szCs w:val="28"/>
        </w:rPr>
        <w:t>Мордовско-Козловского</w:t>
      </w:r>
      <w:r>
        <w:rPr>
          <w:rFonts w:cs="Times New Roman" w:ascii="Times New Roman" w:hAnsi="Times New Roman"/>
          <w:szCs w:val="24"/>
        </w:rPr>
        <w:t xml:space="preserve"> сельского поселения являются подземные воды. На территории сельского поселения</w:t>
      </w:r>
      <w:r>
        <w:rPr>
          <w:rFonts w:eastAsia="SimSun" w:cs="Times New Roman" w:ascii="Times New Roman" w:hAnsi="Times New Roman"/>
        </w:rPr>
        <w:t xml:space="preserve"> </w:t>
      </w:r>
      <w:r>
        <w:rPr>
          <w:rFonts w:cs="Times New Roman" w:ascii="Times New Roman" w:hAnsi="Times New Roman"/>
          <w:szCs w:val="24"/>
        </w:rPr>
        <w:t xml:space="preserve">находятся 6 артскважин, </w:t>
      </w:r>
      <w:r>
        <w:rPr>
          <w:rFonts w:cs="Times New Roman" w:ascii="Times New Roman" w:hAnsi="Times New Roman"/>
          <w:szCs w:val="24"/>
        </w:rPr>
        <w:t>3</w:t>
      </w:r>
      <w:r>
        <w:rPr>
          <w:rFonts w:cs="Times New Roman" w:ascii="Times New Roman" w:hAnsi="Times New Roman"/>
          <w:szCs w:val="24"/>
        </w:rPr>
        <w:t xml:space="preserve"> их которых являются действующими.</w:t>
      </w:r>
    </w:p>
    <w:p>
      <w:pPr>
        <w:pStyle w:val="Normal"/>
        <w:widowControl w:val="false"/>
        <w:ind w:left="113" w:right="-57" w:firstLine="360"/>
        <w:jc w:val="both"/>
        <w:rPr>
          <w:rFonts w:ascii="Times New Roman" w:hAnsi="Times New Roman" w:cs="Times New Roman"/>
          <w:szCs w:val="24"/>
        </w:rPr>
      </w:pPr>
      <w:r>
        <w:rPr>
          <w:rFonts w:cs="Times New Roman" w:ascii="Times New Roman" w:hAnsi="Times New Roman"/>
          <w:szCs w:val="24"/>
        </w:rPr>
        <w:t xml:space="preserve">Схема водоснабжения: вода из артезианских скважин насосами </w:t>
      </w:r>
      <w:r>
        <w:rPr>
          <w:rFonts w:cs="Times New Roman" w:ascii="Times New Roman" w:hAnsi="Times New Roman"/>
          <w:szCs w:val="24"/>
          <w:lang w:val="en-US"/>
        </w:rPr>
        <w:t>I</w:t>
      </w:r>
      <w:r>
        <w:rPr>
          <w:rFonts w:cs="Times New Roman" w:ascii="Times New Roman" w:hAnsi="Times New Roman"/>
          <w:szCs w:val="24"/>
        </w:rPr>
        <w:t xml:space="preserve"> подъема подается в водонапорные башни (высота ствола башни – 10 м), из которых далее поступает в сеть к потребителям.</w:t>
      </w:r>
    </w:p>
    <w:p>
      <w:pPr>
        <w:pStyle w:val="Normal"/>
        <w:widowControl w:val="false"/>
        <w:ind w:left="113" w:right="-57" w:firstLine="360"/>
        <w:jc w:val="both"/>
        <w:rPr>
          <w:rFonts w:ascii="Times New Roman" w:hAnsi="Times New Roman" w:cs="Times New Roman"/>
          <w:szCs w:val="24"/>
        </w:rPr>
      </w:pPr>
      <w:r>
        <w:rPr>
          <w:rFonts w:cs="Times New Roman" w:ascii="Times New Roman" w:hAnsi="Times New Roman"/>
          <w:szCs w:val="24"/>
        </w:rPr>
        <w:t xml:space="preserve">Часть жителей </w:t>
      </w:r>
      <w:r>
        <w:rPr>
          <w:rFonts w:cs="Times New Roman" w:ascii="Times New Roman" w:hAnsi="Times New Roman"/>
          <w:szCs w:val="28"/>
        </w:rPr>
        <w:t xml:space="preserve"> </w:t>
      </w:r>
      <w:r>
        <w:rPr>
          <w:rFonts w:cs="Times New Roman" w:ascii="Times New Roman" w:hAnsi="Times New Roman"/>
          <w:szCs w:val="24"/>
        </w:rPr>
        <w:t xml:space="preserve">населенных пунктов </w:t>
      </w:r>
      <w:r>
        <w:rPr>
          <w:rFonts w:cs="Times New Roman" w:ascii="Times New Roman" w:hAnsi="Times New Roman"/>
          <w:szCs w:val="28"/>
        </w:rPr>
        <w:t>Мордовско-Козловского</w:t>
      </w:r>
      <w:r>
        <w:rPr>
          <w:rFonts w:cs="Times New Roman" w:ascii="Times New Roman" w:hAnsi="Times New Roman"/>
          <w:szCs w:val="24"/>
        </w:rPr>
        <w:t xml:space="preserve"> сельского поселения пользуется водой из водоразборных колонок и  индивидуальных колодцев.</w:t>
      </w:r>
    </w:p>
    <w:p>
      <w:pPr>
        <w:pStyle w:val="Normal"/>
        <w:widowControl w:val="false"/>
        <w:ind w:left="113" w:right="-57" w:firstLine="360"/>
        <w:jc w:val="both"/>
        <w:rPr>
          <w:rFonts w:ascii="Times New Roman" w:hAnsi="Times New Roman" w:cs="Times New Roman"/>
          <w:szCs w:val="28"/>
        </w:rPr>
      </w:pPr>
      <w:r>
        <w:rPr>
          <w:rFonts w:cs="Times New Roman" w:ascii="Times New Roman" w:hAnsi="Times New Roman"/>
          <w:szCs w:val="24"/>
        </w:rPr>
        <w:t xml:space="preserve">Состояние водопроводных сооружений и сетей удовлетворительное. </w:t>
      </w:r>
      <w:bookmarkStart w:id="113" w:name="_Toc253570931"/>
      <w:bookmarkStart w:id="114" w:name="_Toc230681244"/>
      <w:bookmarkStart w:id="115" w:name="_Toc230675479"/>
      <w:bookmarkStart w:id="116" w:name="_Toc230675029"/>
      <w:bookmarkStart w:id="117" w:name="_Toc230674901"/>
      <w:bookmarkStart w:id="118" w:name="_Toc224837796"/>
      <w:bookmarkStart w:id="119" w:name="_Toc223767828"/>
      <w:bookmarkEnd w:id="113"/>
      <w:bookmarkEnd w:id="114"/>
      <w:bookmarkEnd w:id="115"/>
      <w:bookmarkEnd w:id="116"/>
      <w:bookmarkEnd w:id="117"/>
      <w:bookmarkEnd w:id="118"/>
      <w:bookmarkEnd w:id="119"/>
    </w:p>
    <w:p>
      <w:pPr>
        <w:pStyle w:val="3"/>
        <w:widowControl w:val="false"/>
        <w:spacing w:lineRule="auto" w:line="240" w:before="0" w:after="0"/>
        <w:ind w:left="113" w:right="-57" w:firstLine="357"/>
        <w:contextualSpacing/>
        <w:rPr>
          <w:rFonts w:ascii="Times New Roman" w:hAnsi="Times New Roman" w:cs="Times New Roman"/>
          <w:sz w:val="22"/>
          <w:szCs w:val="22"/>
        </w:rPr>
      </w:pPr>
      <w:r>
        <w:rPr/>
      </w:r>
    </w:p>
    <w:sectPr>
      <w:type w:val="nextPage"/>
      <w:pgSz w:w="11906" w:h="16838"/>
      <w:pgMar w:left="1701" w:right="850" w:header="0" w:top="851" w:footer="0" w:bottom="851"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Cambria">
    <w:charset w:val="cc"/>
    <w:family w:val="roman"/>
    <w:pitch w:val="variable"/>
  </w:font>
  <w:font w:name="Tahoma">
    <w:charset w:val="cc"/>
    <w:family w:val="roman"/>
    <w:pitch w:val="variable"/>
  </w:font>
  <w:font w:name="MS Reference Sans Serif">
    <w:charset w:val="cc"/>
    <w:family w:val="roman"/>
    <w:pitch w:val="variable"/>
  </w:font>
  <w:font w:name="Consolas">
    <w:charset w:val="cc"/>
    <w:family w:val="roman"/>
    <w:pitch w:val="variable"/>
  </w:font>
  <w:font w:name="Verdana">
    <w:charset w:val="cc"/>
    <w:family w:val="roman"/>
    <w:pitch w:val="variable"/>
  </w:font>
  <w:font w:name="ISOCPEUR">
    <w:charset w:val="cc"/>
    <w:family w:val="roman"/>
    <w:pitch w:val="variable"/>
  </w:font>
  <w:font w:name="Liberation Sans">
    <w:altName w:val="Arial"/>
    <w:charset w:val="cc"/>
    <w:family w:val="swiss"/>
    <w:pitch w:val="variable"/>
  </w:font>
  <w:font w:name="Garamond">
    <w:charset w:val="cc"/>
    <w:family w:val="roman"/>
    <w:pitch w:val="variable"/>
  </w:font>
  <w:font w:name="Arial Black">
    <w:charset w:val="cc"/>
    <w:family w:val="roman"/>
    <w:pitch w:val="variable"/>
  </w:font>
  <w:font w:name="Arial">
    <w:charset w:val="cc"/>
    <w:family w:val="roman"/>
    <w:pitch w:val="variable"/>
  </w:font>
  <w:font w:name="ГОСТ тип А">
    <w:charset w:val="cc"/>
    <w:family w:val="roman"/>
    <w:pitch w:val="variable"/>
  </w:font>
</w:fonts>
</file>

<file path=word/settings.xml><?xml version="1.0" encoding="utf-8"?>
<w:settings xmlns:w="http://schemas.openxmlformats.org/wordprocessingml/2006/main">
  <w:zoom w:percent="120"/>
  <w:defaultTabStop w:val="708"/>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 w:val="22"/>
        <w:szCs w:val="22"/>
        <w:lang w:val="ru-RU" w:eastAsia="ru-RU"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0" w:qFormat="1"/>
    <w:lsdException w:name="toc 2" w:uiPriority="0" w:qFormat="1"/>
    <w:lsdException w:name="toc 3" w:uiPriority="0"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List Bullet" w:uiPriority="0"/>
    <w:lsdException w:name="Title" w:uiPriority="0" w:semiHidden="0" w:unhideWhenUsed="0" w:qFormat="1"/>
    <w:lsdException w:name="Default Paragraph Font" w:uiPriority="1"/>
    <w:lsdException w:name="Body Text" w:uiPriority="0"/>
    <w:lsdException w:name="Body Text Indent" w:uiPriority="0"/>
    <w:lsdException w:name="Subtitle" w:uiPriority="0" w:semiHidden="0" w:unhideWhenUsed="0" w:qFormat="1"/>
    <w:lsdException w:name="Body Text 2" w:uiPriority="0"/>
    <w:lsdException w:name="Body Text 3" w:uiPriority="0"/>
    <w:lsdException w:name="Body Text Indent 3" w:uiPriority="0"/>
    <w:lsdException w:name="Hyperlink" w:uiPriority="0"/>
    <w:lsdException w:name="Strong" w:uiPriority="22" w:semiHidden="0" w:unhideWhenUsed="0" w:qFormat="1"/>
    <w:lsdException w:name="Emphasis" w:uiPriority="20" w:semiHidden="0" w:unhideWhenUsed="0" w:qFormat="1"/>
    <w:lsdException w:name="Normal (Web)" w:uiPriority="0"/>
    <w:lsdException w:name="No List" w:uiPriority="0"/>
    <w:lsdException w:name="Balloon Text" w:uiPriority="0"/>
    <w:lsdException w:name="Table Grid"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0"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0" w:semiHidden="0" w:unhideWhenUsed="0" w:qFormat="1"/>
    <w:lsdException w:name="Book Title" w:uiPriority="33" w:semiHidden="0" w:unhideWhenUsed="0" w:qFormat="1"/>
    <w:lsdException w:name="Bibliography" w:uiPriority="37"/>
    <w:lsdException w:name="TOC Heading" w:uiPriority="0" w:qFormat="1"/>
  </w:latentStyles>
  <w:style w:type="paragraph" w:styleId="Normal" w:default="1">
    <w:name w:val="Normal"/>
    <w:qFormat/>
    <w:pPr>
      <w:widowControl/>
      <w:bidi w:val="0"/>
      <w:spacing w:lineRule="auto" w:line="276" w:before="0" w:after="200"/>
      <w:jc w:val="left"/>
    </w:pPr>
    <w:rPr>
      <w:rFonts w:ascii="Calibri" w:hAnsi="Calibri" w:eastAsia="" w:cs="" w:asciiTheme="minorHAnsi" w:cstheme="minorBidi" w:eastAsiaTheme="minorEastAsia" w:hAnsiTheme="minorHAnsi"/>
      <w:color w:val="auto"/>
      <w:kern w:val="0"/>
      <w:sz w:val="22"/>
      <w:szCs w:val="22"/>
      <w:lang w:val="ru-RU" w:eastAsia="ru-RU" w:bidi="ar-SA"/>
    </w:rPr>
  </w:style>
  <w:style w:type="paragraph" w:styleId="1">
    <w:name w:val="Heading 1"/>
    <w:basedOn w:val="Normal"/>
    <w:next w:val="Normal"/>
    <w:link w:val="10"/>
    <w:uiPriority w:val="9"/>
    <w:qFormat/>
    <w:rsid w:val="00b71975"/>
    <w:pPr>
      <w:keepNext w:val="true"/>
      <w:keepLines/>
      <w:spacing w:before="0" w:after="300"/>
      <w:contextualSpacing/>
      <w:jc w:val="center"/>
      <w:outlineLvl w:val="0"/>
    </w:pPr>
    <w:rPr>
      <w:rFonts w:ascii="Times New Roman" w:hAnsi="Times New Roman" w:eastAsia="Times New Roman" w:cs="Times New Roman"/>
      <w:b/>
      <w:bCs/>
      <w:sz w:val="24"/>
      <w:szCs w:val="28"/>
    </w:rPr>
  </w:style>
  <w:style w:type="paragraph" w:styleId="2">
    <w:name w:val="Heading 2"/>
    <w:basedOn w:val="Normal"/>
    <w:next w:val="Normal"/>
    <w:link w:val="20"/>
    <w:qFormat/>
    <w:rsid w:val="00b71975"/>
    <w:pPr>
      <w:keepNext w:val="true"/>
      <w:keepLines/>
      <w:spacing w:lineRule="auto" w:line="360" w:before="200" w:after="0"/>
      <w:ind w:firstLine="567"/>
      <w:outlineLvl w:val="1"/>
    </w:pPr>
    <w:rPr>
      <w:rFonts w:ascii="Cambria" w:hAnsi="Cambria" w:eastAsia="Times New Roman" w:cs="Times New Roman"/>
      <w:b/>
      <w:bCs/>
      <w:color w:val="4F81BD"/>
      <w:sz w:val="26"/>
      <w:szCs w:val="26"/>
    </w:rPr>
  </w:style>
  <w:style w:type="paragraph" w:styleId="3">
    <w:name w:val="Heading 3"/>
    <w:basedOn w:val="Normal"/>
    <w:next w:val="Normal"/>
    <w:link w:val="30"/>
    <w:qFormat/>
    <w:rsid w:val="00b71975"/>
    <w:pPr>
      <w:keepNext w:val="true"/>
      <w:keepLines/>
      <w:spacing w:before="0" w:after="300"/>
      <w:contextualSpacing/>
      <w:jc w:val="center"/>
      <w:outlineLvl w:val="2"/>
    </w:pPr>
    <w:rPr>
      <w:rFonts w:ascii="Times New Roman" w:hAnsi="Times New Roman" w:eastAsia="Times New Roman" w:cs="Times New Roman"/>
      <w:b/>
      <w:bCs/>
      <w:sz w:val="24"/>
      <w:szCs w:val="20"/>
    </w:rPr>
  </w:style>
  <w:style w:type="paragraph" w:styleId="4">
    <w:name w:val="Heading 4"/>
    <w:basedOn w:val="Normal"/>
    <w:next w:val="Normal"/>
    <w:link w:val="40"/>
    <w:qFormat/>
    <w:rsid w:val="00b71975"/>
    <w:pPr>
      <w:keepNext w:val="true"/>
      <w:keepLines/>
      <w:spacing w:lineRule="auto" w:line="240" w:before="200" w:after="0"/>
      <w:jc w:val="center"/>
      <w:outlineLvl w:val="3"/>
    </w:pPr>
    <w:rPr>
      <w:rFonts w:ascii="Cambria" w:hAnsi="Cambria" w:eastAsia="Times New Roman" w:cs="Times New Roman"/>
      <w:b/>
      <w:bCs/>
      <w:i/>
      <w:iCs/>
      <w:color w:val="4F81BD"/>
      <w:sz w:val="24"/>
    </w:rPr>
  </w:style>
  <w:style w:type="paragraph" w:styleId="5">
    <w:name w:val="Heading 5"/>
    <w:basedOn w:val="Normal"/>
    <w:next w:val="Normal"/>
    <w:link w:val="50"/>
    <w:qFormat/>
    <w:rsid w:val="00b71975"/>
    <w:pPr>
      <w:keepNext w:val="true"/>
      <w:keepLines/>
      <w:spacing w:lineRule="auto" w:line="360" w:before="200" w:after="0"/>
      <w:ind w:firstLine="567"/>
      <w:outlineLvl w:val="4"/>
    </w:pPr>
    <w:rPr>
      <w:rFonts w:ascii="Cambria" w:hAnsi="Cambria" w:eastAsia="Times New Roman" w:cs="Times New Roman"/>
      <w:color w:val="243F60"/>
      <w:sz w:val="24"/>
      <w:szCs w:val="20"/>
    </w:rPr>
  </w:style>
  <w:style w:type="paragraph" w:styleId="6">
    <w:name w:val="Heading 6"/>
    <w:basedOn w:val="Normal"/>
    <w:next w:val="Normal"/>
    <w:link w:val="60"/>
    <w:qFormat/>
    <w:rsid w:val="00b71975"/>
    <w:pPr>
      <w:spacing w:lineRule="auto" w:line="360" w:before="240" w:after="60"/>
      <w:ind w:firstLine="567"/>
      <w:outlineLvl w:val="5"/>
    </w:pPr>
    <w:rPr>
      <w:rFonts w:ascii="Times New Roman" w:hAnsi="Times New Roman" w:eastAsia="Times New Roman" w:cs="Times New Roman"/>
      <w:b/>
      <w:bCs/>
    </w:rPr>
  </w:style>
  <w:style w:type="paragraph" w:styleId="7">
    <w:name w:val="Heading 7"/>
    <w:basedOn w:val="Normal"/>
    <w:next w:val="Normal"/>
    <w:link w:val="70"/>
    <w:qFormat/>
    <w:rsid w:val="00b71975"/>
    <w:pPr>
      <w:spacing w:lineRule="auto" w:line="360" w:before="240" w:after="60"/>
      <w:ind w:firstLine="567"/>
      <w:outlineLvl w:val="6"/>
    </w:pPr>
    <w:rPr>
      <w:rFonts w:ascii="Times New Roman" w:hAnsi="Times New Roman" w:eastAsia="Times New Roman" w:cs="Times New Roman"/>
      <w:sz w:val="24"/>
      <w:szCs w:val="24"/>
    </w:rPr>
  </w:style>
  <w:style w:type="character" w:styleId="DefaultParagraphFont" w:default="1">
    <w:name w:val="Default Paragraph Font"/>
    <w:uiPriority w:val="1"/>
    <w:semiHidden/>
    <w:unhideWhenUsed/>
    <w:qFormat/>
    <w:rPr/>
  </w:style>
  <w:style w:type="character" w:styleId="11" w:customStyle="1">
    <w:name w:val="Заголовок 1 Знак"/>
    <w:basedOn w:val="DefaultParagraphFont"/>
    <w:link w:val="1"/>
    <w:uiPriority w:val="9"/>
    <w:qFormat/>
    <w:rsid w:val="00b71975"/>
    <w:rPr>
      <w:rFonts w:ascii="Times New Roman" w:hAnsi="Times New Roman" w:eastAsia="Times New Roman" w:cs="Times New Roman"/>
      <w:b/>
      <w:bCs/>
      <w:sz w:val="24"/>
      <w:szCs w:val="28"/>
    </w:rPr>
  </w:style>
  <w:style w:type="character" w:styleId="21" w:customStyle="1">
    <w:name w:val="Заголовок 2 Знак"/>
    <w:basedOn w:val="DefaultParagraphFont"/>
    <w:link w:val="2"/>
    <w:qFormat/>
    <w:rsid w:val="00b71975"/>
    <w:rPr>
      <w:rFonts w:ascii="Cambria" w:hAnsi="Cambria" w:eastAsia="Times New Roman" w:cs="Times New Roman"/>
      <w:b/>
      <w:bCs/>
      <w:color w:val="4F81BD"/>
      <w:sz w:val="26"/>
      <w:szCs w:val="26"/>
    </w:rPr>
  </w:style>
  <w:style w:type="character" w:styleId="31" w:customStyle="1">
    <w:name w:val="Заголовок 3 Знак"/>
    <w:basedOn w:val="DefaultParagraphFont"/>
    <w:link w:val="3"/>
    <w:qFormat/>
    <w:rsid w:val="00b71975"/>
    <w:rPr>
      <w:rFonts w:ascii="Times New Roman" w:hAnsi="Times New Roman" w:eastAsia="Times New Roman" w:cs="Times New Roman"/>
      <w:b/>
      <w:bCs/>
      <w:sz w:val="24"/>
      <w:szCs w:val="20"/>
    </w:rPr>
  </w:style>
  <w:style w:type="character" w:styleId="41" w:customStyle="1">
    <w:name w:val="Заголовок 4 Знак"/>
    <w:basedOn w:val="DefaultParagraphFont"/>
    <w:link w:val="4"/>
    <w:qFormat/>
    <w:rsid w:val="00b71975"/>
    <w:rPr>
      <w:rFonts w:ascii="Cambria" w:hAnsi="Cambria" w:eastAsia="Times New Roman" w:cs="Times New Roman"/>
      <w:b/>
      <w:bCs/>
      <w:i/>
      <w:iCs/>
      <w:color w:val="4F81BD"/>
      <w:sz w:val="24"/>
    </w:rPr>
  </w:style>
  <w:style w:type="character" w:styleId="51" w:customStyle="1">
    <w:name w:val="Заголовок 5 Знак"/>
    <w:basedOn w:val="DefaultParagraphFont"/>
    <w:link w:val="5"/>
    <w:qFormat/>
    <w:rsid w:val="00b71975"/>
    <w:rPr>
      <w:rFonts w:ascii="Cambria" w:hAnsi="Cambria" w:eastAsia="Times New Roman" w:cs="Times New Roman"/>
      <w:color w:val="243F60"/>
      <w:sz w:val="24"/>
      <w:szCs w:val="20"/>
    </w:rPr>
  </w:style>
  <w:style w:type="character" w:styleId="61" w:customStyle="1">
    <w:name w:val="Заголовок 6 Знак"/>
    <w:basedOn w:val="DefaultParagraphFont"/>
    <w:link w:val="6"/>
    <w:qFormat/>
    <w:rsid w:val="00b71975"/>
    <w:rPr>
      <w:rFonts w:ascii="Times New Roman" w:hAnsi="Times New Roman" w:eastAsia="Times New Roman" w:cs="Times New Roman"/>
      <w:b/>
      <w:bCs/>
    </w:rPr>
  </w:style>
  <w:style w:type="character" w:styleId="71" w:customStyle="1">
    <w:name w:val="Заголовок 7 Знак"/>
    <w:basedOn w:val="DefaultParagraphFont"/>
    <w:link w:val="7"/>
    <w:qFormat/>
    <w:rsid w:val="00b71975"/>
    <w:rPr>
      <w:rFonts w:ascii="Times New Roman" w:hAnsi="Times New Roman" w:eastAsia="Times New Roman" w:cs="Times New Roman"/>
      <w:sz w:val="24"/>
      <w:szCs w:val="24"/>
    </w:rPr>
  </w:style>
  <w:style w:type="character" w:styleId="Style7" w:customStyle="1">
    <w:name w:val="Подзаголовок Знак"/>
    <w:basedOn w:val="DefaultParagraphFont"/>
    <w:link w:val="a4"/>
    <w:qFormat/>
    <w:rsid w:val="00b71975"/>
    <w:rPr>
      <w:rFonts w:ascii="Times New Roman" w:hAnsi="Times New Roman" w:eastAsia="Times New Roman" w:cs="Times New Roman"/>
      <w:b/>
      <w:sz w:val="24"/>
      <w:szCs w:val="24"/>
      <w:lang w:eastAsia="en-US"/>
    </w:rPr>
  </w:style>
  <w:style w:type="character" w:styleId="Style8" w:customStyle="1">
    <w:name w:val="Текст выноски Знак"/>
    <w:basedOn w:val="DefaultParagraphFont"/>
    <w:link w:val="a6"/>
    <w:semiHidden/>
    <w:qFormat/>
    <w:rsid w:val="00b71975"/>
    <w:rPr>
      <w:rFonts w:ascii="Tahoma" w:hAnsi="Tahoma" w:eastAsia="Times New Roman" w:cs="Tahoma"/>
      <w:sz w:val="16"/>
      <w:szCs w:val="16"/>
    </w:rPr>
  </w:style>
  <w:style w:type="character" w:styleId="Style9" w:customStyle="1">
    <w:name w:val="Верхний колонтитул Знак"/>
    <w:basedOn w:val="DefaultParagraphFont"/>
    <w:link w:val="a8"/>
    <w:qFormat/>
    <w:rsid w:val="00b71975"/>
    <w:rPr>
      <w:rFonts w:ascii="Times New Roman" w:hAnsi="Times New Roman" w:eastAsia="Times New Roman" w:cs="Times New Roman"/>
      <w:sz w:val="24"/>
      <w:szCs w:val="20"/>
    </w:rPr>
  </w:style>
  <w:style w:type="character" w:styleId="Style10" w:customStyle="1">
    <w:name w:val="Нижний колонтитул Знак"/>
    <w:basedOn w:val="DefaultParagraphFont"/>
    <w:link w:val="aa"/>
    <w:uiPriority w:val="99"/>
    <w:qFormat/>
    <w:rsid w:val="00b71975"/>
    <w:rPr>
      <w:rFonts w:ascii="Times New Roman" w:hAnsi="Times New Roman" w:eastAsia="Times New Roman" w:cs="Times New Roman"/>
      <w:sz w:val="24"/>
      <w:szCs w:val="20"/>
    </w:rPr>
  </w:style>
  <w:style w:type="character" w:styleId="Style11" w:customStyle="1">
    <w:name w:val="Основной текст Знак"/>
    <w:basedOn w:val="DefaultParagraphFont"/>
    <w:link w:val="ac"/>
    <w:qFormat/>
    <w:rsid w:val="00b71975"/>
    <w:rPr>
      <w:rFonts w:ascii="Calibri" w:hAnsi="Calibri" w:eastAsia="Times New Roman" w:cs="Times New Roman"/>
      <w:sz w:val="24"/>
    </w:rPr>
  </w:style>
  <w:style w:type="character" w:styleId="Style12">
    <w:name w:val="Интернет-ссылка"/>
    <w:basedOn w:val="DefaultParagraphFont"/>
    <w:unhideWhenUsed/>
    <w:rsid w:val="00b71975"/>
    <w:rPr>
      <w:color w:val="0000FF"/>
      <w:u w:val="single"/>
    </w:rPr>
  </w:style>
  <w:style w:type="character" w:styleId="Style13">
    <w:name w:val="Посещённая гиперссылка"/>
    <w:basedOn w:val="DefaultParagraphFont"/>
    <w:uiPriority w:val="99"/>
    <w:semiHidden/>
    <w:unhideWhenUsed/>
    <w:rsid w:val="00b71975"/>
    <w:rPr>
      <w:color w:val="800080"/>
      <w:u w:val="single"/>
    </w:rPr>
  </w:style>
  <w:style w:type="character" w:styleId="PlaceholderText">
    <w:name w:val="Placeholder Text"/>
    <w:basedOn w:val="DefaultParagraphFont"/>
    <w:uiPriority w:val="99"/>
    <w:semiHidden/>
    <w:qFormat/>
    <w:rsid w:val="00b71975"/>
    <w:rPr>
      <w:color w:val="808080"/>
    </w:rPr>
  </w:style>
  <w:style w:type="character" w:styleId="FontStyle13" w:customStyle="1">
    <w:name w:val="Font Style13"/>
    <w:basedOn w:val="DefaultParagraphFont"/>
    <w:qFormat/>
    <w:rsid w:val="00b71975"/>
    <w:rPr>
      <w:rFonts w:ascii="MS Reference Sans Serif" w:hAnsi="MS Reference Sans Serif" w:cs="MS Reference Sans Serif"/>
      <w:sz w:val="20"/>
      <w:szCs w:val="20"/>
    </w:rPr>
  </w:style>
  <w:style w:type="character" w:styleId="FontStyle11" w:customStyle="1">
    <w:name w:val="Font Style11"/>
    <w:basedOn w:val="DefaultParagraphFont"/>
    <w:qFormat/>
    <w:rsid w:val="00b71975"/>
    <w:rPr>
      <w:rFonts w:ascii="MS Reference Sans Serif" w:hAnsi="MS Reference Sans Serif" w:cs="MS Reference Sans Serif"/>
      <w:b/>
      <w:bCs/>
      <w:i/>
      <w:iCs/>
      <w:spacing w:val="-10"/>
      <w:sz w:val="20"/>
      <w:szCs w:val="20"/>
    </w:rPr>
  </w:style>
  <w:style w:type="character" w:styleId="FontStyle12" w:customStyle="1">
    <w:name w:val="Font Style12"/>
    <w:basedOn w:val="DefaultParagraphFont"/>
    <w:qFormat/>
    <w:rsid w:val="00b71975"/>
    <w:rPr>
      <w:rFonts w:ascii="MS Reference Sans Serif" w:hAnsi="MS Reference Sans Serif" w:cs="MS Reference Sans Serif"/>
      <w:sz w:val="20"/>
      <w:szCs w:val="20"/>
    </w:rPr>
  </w:style>
  <w:style w:type="character" w:styleId="FontStyle14" w:customStyle="1">
    <w:name w:val="Font Style14"/>
    <w:basedOn w:val="DefaultParagraphFont"/>
    <w:qFormat/>
    <w:rsid w:val="00b71975"/>
    <w:rPr>
      <w:rFonts w:ascii="MS Reference Sans Serif" w:hAnsi="MS Reference Sans Serif" w:cs="MS Reference Sans Serif"/>
      <w:sz w:val="30"/>
      <w:szCs w:val="30"/>
    </w:rPr>
  </w:style>
  <w:style w:type="character" w:styleId="FontStyle15" w:customStyle="1">
    <w:name w:val="Font Style15"/>
    <w:basedOn w:val="DefaultParagraphFont"/>
    <w:qFormat/>
    <w:rsid w:val="00b71975"/>
    <w:rPr>
      <w:rFonts w:ascii="MS Reference Sans Serif" w:hAnsi="MS Reference Sans Serif" w:cs="MS Reference Sans Serif"/>
      <w:b/>
      <w:bCs/>
      <w:sz w:val="30"/>
      <w:szCs w:val="30"/>
    </w:rPr>
  </w:style>
  <w:style w:type="character" w:styleId="FontStyle21" w:customStyle="1">
    <w:name w:val="Font Style21"/>
    <w:basedOn w:val="DefaultParagraphFont"/>
    <w:qFormat/>
    <w:rsid w:val="00b71975"/>
    <w:rPr>
      <w:rFonts w:ascii="MS Reference Sans Serif" w:hAnsi="MS Reference Sans Serif" w:cs="MS Reference Sans Serif"/>
      <w:b/>
      <w:bCs/>
      <w:sz w:val="18"/>
      <w:szCs w:val="18"/>
    </w:rPr>
  </w:style>
  <w:style w:type="character" w:styleId="FontStyle18" w:customStyle="1">
    <w:name w:val="Font Style18"/>
    <w:basedOn w:val="DefaultParagraphFont"/>
    <w:qFormat/>
    <w:rsid w:val="00b71975"/>
    <w:rPr>
      <w:rFonts w:ascii="MS Reference Sans Serif" w:hAnsi="MS Reference Sans Serif" w:cs="MS Reference Sans Serif"/>
      <w:sz w:val="20"/>
      <w:szCs w:val="20"/>
    </w:rPr>
  </w:style>
  <w:style w:type="character" w:styleId="FontStyle20" w:customStyle="1">
    <w:name w:val="Font Style20"/>
    <w:basedOn w:val="DefaultParagraphFont"/>
    <w:qFormat/>
    <w:rsid w:val="00b71975"/>
    <w:rPr>
      <w:rFonts w:ascii="Consolas" w:hAnsi="Consolas" w:cs="Consolas"/>
      <w:b/>
      <w:bCs/>
      <w:sz w:val="22"/>
      <w:szCs w:val="22"/>
    </w:rPr>
  </w:style>
  <w:style w:type="character" w:styleId="FontStyle16" w:customStyle="1">
    <w:name w:val="Font Style16"/>
    <w:basedOn w:val="DefaultParagraphFont"/>
    <w:qFormat/>
    <w:rsid w:val="00b71975"/>
    <w:rPr>
      <w:rFonts w:ascii="MS Reference Sans Serif" w:hAnsi="MS Reference Sans Serif" w:cs="MS Reference Sans Serif"/>
      <w:sz w:val="18"/>
      <w:szCs w:val="18"/>
    </w:rPr>
  </w:style>
  <w:style w:type="character" w:styleId="FontStyle17" w:customStyle="1">
    <w:name w:val="Font Style17"/>
    <w:basedOn w:val="DefaultParagraphFont"/>
    <w:qFormat/>
    <w:rsid w:val="00b71975"/>
    <w:rPr>
      <w:rFonts w:ascii="MS Reference Sans Serif" w:hAnsi="MS Reference Sans Serif" w:cs="MS Reference Sans Serif"/>
      <w:b/>
      <w:bCs/>
      <w:spacing w:val="10"/>
      <w:sz w:val="14"/>
      <w:szCs w:val="14"/>
    </w:rPr>
  </w:style>
  <w:style w:type="character" w:styleId="FontStyle19" w:customStyle="1">
    <w:name w:val="Font Style19"/>
    <w:basedOn w:val="DefaultParagraphFont"/>
    <w:qFormat/>
    <w:rsid w:val="00b71975"/>
    <w:rPr>
      <w:rFonts w:ascii="MS Reference Sans Serif" w:hAnsi="MS Reference Sans Serif" w:cs="MS Reference Sans Serif"/>
      <w:sz w:val="18"/>
      <w:szCs w:val="18"/>
    </w:rPr>
  </w:style>
  <w:style w:type="character" w:styleId="FontStyle22" w:customStyle="1">
    <w:name w:val="Font Style22"/>
    <w:basedOn w:val="DefaultParagraphFont"/>
    <w:qFormat/>
    <w:rsid w:val="00b71975"/>
    <w:rPr>
      <w:rFonts w:ascii="MS Reference Sans Serif" w:hAnsi="MS Reference Sans Serif" w:cs="MS Reference Sans Serif"/>
      <w:b/>
      <w:bCs/>
      <w:sz w:val="18"/>
      <w:szCs w:val="18"/>
    </w:rPr>
  </w:style>
  <w:style w:type="character" w:styleId="FontStyle23" w:customStyle="1">
    <w:name w:val="Font Style23"/>
    <w:basedOn w:val="DefaultParagraphFont"/>
    <w:qFormat/>
    <w:rsid w:val="00b71975"/>
    <w:rPr>
      <w:rFonts w:ascii="Verdana" w:hAnsi="Verdana" w:cs="Verdana"/>
      <w:i/>
      <w:iCs/>
      <w:sz w:val="20"/>
      <w:szCs w:val="20"/>
    </w:rPr>
  </w:style>
  <w:style w:type="character" w:styleId="FontStyle24" w:customStyle="1">
    <w:name w:val="Font Style24"/>
    <w:basedOn w:val="DefaultParagraphFont"/>
    <w:qFormat/>
    <w:rsid w:val="00b71975"/>
    <w:rPr>
      <w:rFonts w:ascii="MS Reference Sans Serif" w:hAnsi="MS Reference Sans Serif" w:cs="MS Reference Sans Serif"/>
      <w:b/>
      <w:bCs/>
      <w:sz w:val="52"/>
      <w:szCs w:val="52"/>
    </w:rPr>
  </w:style>
  <w:style w:type="character" w:styleId="FontStyle25" w:customStyle="1">
    <w:name w:val="Font Style25"/>
    <w:basedOn w:val="DefaultParagraphFont"/>
    <w:qFormat/>
    <w:rsid w:val="00b71975"/>
    <w:rPr>
      <w:rFonts w:ascii="MS Reference Sans Serif" w:hAnsi="MS Reference Sans Serif" w:cs="MS Reference Sans Serif"/>
      <w:b/>
      <w:bCs/>
      <w:w w:val="20"/>
      <w:sz w:val="20"/>
      <w:szCs w:val="20"/>
    </w:rPr>
  </w:style>
  <w:style w:type="character" w:styleId="Pagenumber">
    <w:name w:val="page number"/>
    <w:basedOn w:val="DefaultParagraphFont"/>
    <w:qFormat/>
    <w:rsid w:val="00b71975"/>
    <w:rPr/>
  </w:style>
  <w:style w:type="character" w:styleId="S" w:customStyle="1">
    <w:name w:val="S_Обычный Знак"/>
    <w:basedOn w:val="DefaultParagraphFont"/>
    <w:link w:val="S0"/>
    <w:qFormat/>
    <w:rsid w:val="00b71975"/>
    <w:rPr>
      <w:rFonts w:ascii="Times New Roman" w:hAnsi="Times New Roman" w:eastAsia="Times New Roman" w:cs="Times New Roman"/>
      <w:sz w:val="24"/>
      <w:szCs w:val="24"/>
    </w:rPr>
  </w:style>
  <w:style w:type="character" w:styleId="IntenseReference">
    <w:name w:val="Intense Reference"/>
    <w:basedOn w:val="DefaultParagraphFont"/>
    <w:qFormat/>
    <w:rsid w:val="00b71975"/>
    <w:rPr>
      <w:b/>
      <w:bCs/>
      <w:smallCaps/>
      <w:color w:val="C0504D"/>
      <w:spacing w:val="5"/>
      <w:u w:val="single"/>
    </w:rPr>
  </w:style>
  <w:style w:type="character" w:styleId="Style14" w:customStyle="1">
    <w:name w:val="Основной текст с отступом Знак"/>
    <w:basedOn w:val="DefaultParagraphFont"/>
    <w:link w:val="af9"/>
    <w:qFormat/>
    <w:rsid w:val="00b71975"/>
    <w:rPr>
      <w:rFonts w:ascii="Times New Roman" w:hAnsi="Times New Roman" w:eastAsia="Times New Roman" w:cs="Times New Roman"/>
      <w:sz w:val="28"/>
      <w:szCs w:val="20"/>
    </w:rPr>
  </w:style>
  <w:style w:type="character" w:styleId="Style15" w:customStyle="1">
    <w:name w:val="Название Знак"/>
    <w:basedOn w:val="DefaultParagraphFont"/>
    <w:link w:val="afb"/>
    <w:qFormat/>
    <w:rsid w:val="00b71975"/>
    <w:rPr>
      <w:rFonts w:ascii="Times New Roman" w:hAnsi="Times New Roman" w:eastAsia="Times New Roman" w:cs="Times New Roman"/>
      <w:b/>
      <w:sz w:val="28"/>
      <w:szCs w:val="20"/>
    </w:rPr>
  </w:style>
  <w:style w:type="character" w:styleId="22" w:customStyle="1">
    <w:name w:val="Основной текст 2 Знак"/>
    <w:basedOn w:val="DefaultParagraphFont"/>
    <w:link w:val="22"/>
    <w:semiHidden/>
    <w:qFormat/>
    <w:rsid w:val="00b71975"/>
    <w:rPr>
      <w:rFonts w:ascii="Times New Roman" w:hAnsi="Times New Roman" w:eastAsia="Times New Roman" w:cs="Times New Roman"/>
      <w:sz w:val="24"/>
    </w:rPr>
  </w:style>
  <w:style w:type="character" w:styleId="Style16" w:customStyle="1">
    <w:name w:val="Обычный в таблице Знак"/>
    <w:basedOn w:val="DefaultParagraphFont"/>
    <w:link w:val="afd"/>
    <w:qFormat/>
    <w:rsid w:val="00b71975"/>
    <w:rPr>
      <w:rFonts w:ascii="Times New Roman" w:hAnsi="Times New Roman" w:eastAsia="Times New Roman" w:cs="Times New Roman"/>
      <w:sz w:val="24"/>
      <w:szCs w:val="24"/>
    </w:rPr>
  </w:style>
  <w:style w:type="character" w:styleId="32" w:customStyle="1">
    <w:name w:val="Основной текст 3 Знак"/>
    <w:basedOn w:val="DefaultParagraphFont"/>
    <w:link w:val="32"/>
    <w:qFormat/>
    <w:rsid w:val="00b71975"/>
    <w:rPr>
      <w:rFonts w:ascii="Times New Roman" w:hAnsi="Times New Roman" w:eastAsia="Times New Roman" w:cs="Times New Roman"/>
      <w:sz w:val="16"/>
      <w:szCs w:val="16"/>
    </w:rPr>
  </w:style>
  <w:style w:type="character" w:styleId="S1" w:customStyle="1">
    <w:name w:val="S_Маркированный Знак"/>
    <w:basedOn w:val="DefaultParagraphFont"/>
    <w:link w:val="S7"/>
    <w:qFormat/>
    <w:rsid w:val="00b71975"/>
    <w:rPr>
      <w:rFonts w:ascii="Times New Roman" w:hAnsi="Times New Roman" w:eastAsia="Times New Roman" w:cs="Times New Roman"/>
      <w:w w:val="109"/>
      <w:sz w:val="24"/>
      <w:szCs w:val="24"/>
    </w:rPr>
  </w:style>
  <w:style w:type="character" w:styleId="Style17" w:customStyle="1">
    <w:name w:val="Абзац рядовой Знак"/>
    <w:basedOn w:val="DefaultParagraphFont"/>
    <w:link w:val="aff1"/>
    <w:qFormat/>
    <w:rsid w:val="00b71975"/>
    <w:rPr>
      <w:rFonts w:ascii="Times New Roman" w:hAnsi="Times New Roman" w:eastAsia="Times New Roman" w:cs="Times New Roman"/>
      <w:sz w:val="28"/>
      <w:szCs w:val="28"/>
    </w:rPr>
  </w:style>
  <w:style w:type="character" w:styleId="Style18" w:customStyle="1">
    <w:name w:val="Текст сноски Знак"/>
    <w:basedOn w:val="DefaultParagraphFont"/>
    <w:uiPriority w:val="99"/>
    <w:semiHidden/>
    <w:qFormat/>
    <w:rsid w:val="00b71975"/>
    <w:rPr>
      <w:sz w:val="20"/>
      <w:szCs w:val="20"/>
    </w:rPr>
  </w:style>
  <w:style w:type="character" w:styleId="Style19">
    <w:name w:val="Привязка сноски"/>
    <w:rPr>
      <w:vertAlign w:val="superscript"/>
    </w:rPr>
  </w:style>
  <w:style w:type="character" w:styleId="FootnoteCharacters">
    <w:name w:val="Footnote Characters"/>
    <w:basedOn w:val="DefaultParagraphFont"/>
    <w:semiHidden/>
    <w:qFormat/>
    <w:rsid w:val="00b71975"/>
    <w:rPr>
      <w:vertAlign w:val="superscript"/>
    </w:rPr>
  </w:style>
  <w:style w:type="character" w:styleId="23" w:customStyle="1">
    <w:name w:val="Текст сноски Знак2"/>
    <w:basedOn w:val="DefaultParagraphFont"/>
    <w:link w:val="aff5"/>
    <w:semiHidden/>
    <w:qFormat/>
    <w:rsid w:val="00b71975"/>
    <w:rPr>
      <w:rFonts w:ascii="Times New Roman" w:hAnsi="Times New Roman" w:eastAsia="Times New Roman" w:cs="Times New Roman"/>
      <w:sz w:val="20"/>
    </w:rPr>
  </w:style>
  <w:style w:type="character" w:styleId="42" w:customStyle="1">
    <w:name w:val="Знак Знак4"/>
    <w:basedOn w:val="DefaultParagraphFont"/>
    <w:qFormat/>
    <w:locked/>
    <w:rsid w:val="00b71975"/>
    <w:rPr>
      <w:rFonts w:ascii="Calibri" w:hAnsi="Calibri"/>
      <w:sz w:val="24"/>
      <w:szCs w:val="22"/>
      <w:lang w:val="ru-RU" w:eastAsia="ru-RU" w:bidi="ar-SA"/>
    </w:rPr>
  </w:style>
  <w:style w:type="character" w:styleId="13" w:customStyle="1">
    <w:name w:val="Знак Знак13"/>
    <w:basedOn w:val="DefaultParagraphFont"/>
    <w:qFormat/>
    <w:rsid w:val="00b71975"/>
    <w:rPr>
      <w:bCs/>
      <w:sz w:val="28"/>
      <w:lang w:val="ru-RU" w:eastAsia="ru-RU" w:bidi="ar-SA"/>
    </w:rPr>
  </w:style>
  <w:style w:type="character" w:styleId="33" w:customStyle="1">
    <w:name w:val="Основной текст с отступом 3 Знак"/>
    <w:basedOn w:val="DefaultParagraphFont"/>
    <w:link w:val="34"/>
    <w:qFormat/>
    <w:rsid w:val="00b71975"/>
    <w:rPr>
      <w:rFonts w:ascii="Times New Roman" w:hAnsi="Times New Roman" w:eastAsia="Times New Roman" w:cs="Times New Roman"/>
      <w:sz w:val="16"/>
      <w:szCs w:val="16"/>
    </w:rPr>
  </w:style>
  <w:style w:type="character" w:styleId="Style20" w:customStyle="1">
    <w:name w:val="Чертежный Знак"/>
    <w:basedOn w:val="DefaultParagraphFont"/>
    <w:link w:val="aff3"/>
    <w:qFormat/>
    <w:rsid w:val="00b71975"/>
    <w:rPr>
      <w:rFonts w:ascii="ISOCPEUR" w:hAnsi="ISOCPEUR" w:eastAsia="Times New Roman" w:cs="Times New Roman"/>
      <w:i/>
      <w:sz w:val="28"/>
      <w:szCs w:val="20"/>
      <w:lang w:val="uk-UA"/>
    </w:rPr>
  </w:style>
  <w:style w:type="character" w:styleId="15" w:customStyle="1">
    <w:name w:val="Знак15 Знак Знак"/>
    <w:basedOn w:val="DefaultParagraphFont"/>
    <w:qFormat/>
    <w:rsid w:val="00b71975"/>
    <w:rPr>
      <w:bCs/>
      <w:sz w:val="28"/>
    </w:rPr>
  </w:style>
  <w:style w:type="character" w:styleId="Normal1" w:customStyle="1">
    <w:name w:val="Normal Знак"/>
    <w:basedOn w:val="DefaultParagraphFont"/>
    <w:link w:val="27"/>
    <w:qFormat/>
    <w:rsid w:val="00b71975"/>
    <w:rPr>
      <w:rFonts w:ascii="Times New Roman" w:hAnsi="Times New Roman" w:eastAsia="Times New Roman" w:cs="Times New Roman"/>
      <w:szCs w:val="24"/>
    </w:rPr>
  </w:style>
  <w:style w:type="character" w:styleId="S11" w:customStyle="1">
    <w:name w:val="S_Маркированный Знак1"/>
    <w:basedOn w:val="DefaultParagraphFont"/>
    <w:qFormat/>
    <w:rsid w:val="00b71975"/>
    <w:rPr>
      <w:sz w:val="24"/>
      <w:szCs w:val="24"/>
      <w:lang w:eastAsia="ar-SA"/>
    </w:rPr>
  </w:style>
  <w:style w:type="character" w:styleId="Style21" w:customStyle="1">
    <w:name w:val="Выделенная цитата Знак"/>
    <w:basedOn w:val="DefaultParagraphFont"/>
    <w:qFormat/>
    <w:rsid w:val="00b71975"/>
    <w:rPr>
      <w:rFonts w:ascii="Cambria" w:hAnsi="Cambria" w:eastAsia="Times New Roman" w:cs="Times New Roman"/>
      <w:i/>
      <w:iCs/>
      <w:color w:val="FFFEFF"/>
      <w:sz w:val="24"/>
      <w:szCs w:val="24"/>
      <w:shd w:fill="4F81BD" w:val="clear"/>
      <w:lang w:val="en-US" w:eastAsia="en-US" w:bidi="en-US"/>
    </w:rPr>
  </w:style>
  <w:style w:type="paragraph" w:styleId="Style22">
    <w:name w:val="Заголовок"/>
    <w:basedOn w:val="Normal"/>
    <w:next w:val="Style23"/>
    <w:qFormat/>
    <w:pPr>
      <w:keepNext w:val="true"/>
      <w:spacing w:before="240" w:after="120"/>
    </w:pPr>
    <w:rPr>
      <w:rFonts w:ascii="Liberation Sans" w:hAnsi="Liberation Sans" w:eastAsia="Microsoft YaHei" w:cs="Arial"/>
      <w:sz w:val="28"/>
      <w:szCs w:val="28"/>
    </w:rPr>
  </w:style>
  <w:style w:type="paragraph" w:styleId="Style23">
    <w:name w:val="Body Text"/>
    <w:basedOn w:val="Normal"/>
    <w:link w:val="ad"/>
    <w:unhideWhenUsed/>
    <w:rsid w:val="00b71975"/>
    <w:pPr>
      <w:spacing w:lineRule="auto" w:line="240" w:before="0" w:after="120"/>
      <w:jc w:val="center"/>
    </w:pPr>
    <w:rPr>
      <w:rFonts w:ascii="Calibri" w:hAnsi="Calibri" w:eastAsia="Times New Roman" w:cs="Times New Roman"/>
      <w:sz w:val="24"/>
    </w:rPr>
  </w:style>
  <w:style w:type="paragraph" w:styleId="Style24">
    <w:name w:val="List"/>
    <w:basedOn w:val="Style23"/>
    <w:pPr/>
    <w:rPr>
      <w:rFonts w:cs="Arial"/>
    </w:rPr>
  </w:style>
  <w:style w:type="paragraph" w:styleId="Style25">
    <w:name w:val="Caption"/>
    <w:basedOn w:val="Normal"/>
    <w:qFormat/>
    <w:pPr>
      <w:suppressLineNumbers/>
      <w:spacing w:before="120" w:after="120"/>
    </w:pPr>
    <w:rPr>
      <w:rFonts w:cs="Arial"/>
      <w:i/>
      <w:iCs/>
      <w:sz w:val="24"/>
      <w:szCs w:val="24"/>
    </w:rPr>
  </w:style>
  <w:style w:type="paragraph" w:styleId="Style26">
    <w:name w:val="Указатель"/>
    <w:basedOn w:val="Normal"/>
    <w:qFormat/>
    <w:pPr>
      <w:suppressLineNumbers/>
    </w:pPr>
    <w:rPr>
      <w:rFonts w:cs="Arial"/>
    </w:rPr>
  </w:style>
  <w:style w:type="paragraph" w:styleId="Style27">
    <w:name w:val="Subtitle"/>
    <w:basedOn w:val="24"/>
    <w:next w:val="24"/>
    <w:link w:val="a5"/>
    <w:qFormat/>
    <w:rsid w:val="00b71975"/>
    <w:pPr>
      <w:spacing w:lineRule="auto" w:line="276" w:before="0" w:after="300"/>
      <w:jc w:val="center"/>
      <w:outlineLvl w:val="1"/>
    </w:pPr>
    <w:rPr>
      <w:b/>
      <w:szCs w:val="24"/>
    </w:rPr>
  </w:style>
  <w:style w:type="paragraph" w:styleId="24">
    <w:name w:val="TOC 2"/>
    <w:basedOn w:val="Normal"/>
    <w:next w:val="Normal"/>
    <w:autoRedefine/>
    <w:unhideWhenUsed/>
    <w:qFormat/>
    <w:rsid w:val="00b71975"/>
    <w:pPr>
      <w:tabs>
        <w:tab w:val="clear" w:pos="708"/>
        <w:tab w:val="right" w:pos="10206" w:leader="dot"/>
      </w:tabs>
      <w:spacing w:lineRule="auto" w:line="360" w:before="0" w:after="0"/>
      <w:ind w:firstLine="567"/>
      <w:contextualSpacing/>
    </w:pPr>
    <w:rPr>
      <w:rFonts w:ascii="Times New Roman" w:hAnsi="Times New Roman" w:eastAsia="Times New Roman" w:cs="Times New Roman"/>
      <w:sz w:val="24"/>
      <w:szCs w:val="20"/>
      <w:lang w:eastAsia="en-US"/>
    </w:rPr>
  </w:style>
  <w:style w:type="paragraph" w:styleId="BalloonText">
    <w:name w:val="Balloon Text"/>
    <w:basedOn w:val="Normal"/>
    <w:link w:val="a7"/>
    <w:semiHidden/>
    <w:unhideWhenUsed/>
    <w:qFormat/>
    <w:rsid w:val="00b71975"/>
    <w:pPr>
      <w:spacing w:lineRule="auto" w:line="240" w:before="0" w:after="0"/>
      <w:ind w:firstLine="567"/>
    </w:pPr>
    <w:rPr>
      <w:rFonts w:ascii="Tahoma" w:hAnsi="Tahoma" w:eastAsia="Times New Roman" w:cs="Tahoma"/>
      <w:sz w:val="16"/>
      <w:szCs w:val="16"/>
    </w:rPr>
  </w:style>
  <w:style w:type="paragraph" w:styleId="Style28">
    <w:name w:val="Верхний и нижний колонтитулы"/>
    <w:basedOn w:val="Normal"/>
    <w:qFormat/>
    <w:pPr/>
    <w:rPr/>
  </w:style>
  <w:style w:type="paragraph" w:styleId="Style29">
    <w:name w:val="Header"/>
    <w:basedOn w:val="Normal"/>
    <w:link w:val="a9"/>
    <w:unhideWhenUsed/>
    <w:rsid w:val="00b71975"/>
    <w:pPr>
      <w:tabs>
        <w:tab w:val="clear" w:pos="708"/>
        <w:tab w:val="center" w:pos="4677" w:leader="none"/>
        <w:tab w:val="right" w:pos="9355" w:leader="none"/>
      </w:tabs>
      <w:spacing w:lineRule="auto" w:line="240" w:before="0" w:after="0"/>
      <w:ind w:firstLine="567"/>
    </w:pPr>
    <w:rPr>
      <w:rFonts w:ascii="Times New Roman" w:hAnsi="Times New Roman" w:eastAsia="Times New Roman" w:cs="Times New Roman"/>
      <w:sz w:val="24"/>
      <w:szCs w:val="20"/>
    </w:rPr>
  </w:style>
  <w:style w:type="paragraph" w:styleId="Style30">
    <w:name w:val="Footer"/>
    <w:basedOn w:val="Normal"/>
    <w:link w:val="ab"/>
    <w:uiPriority w:val="99"/>
    <w:unhideWhenUsed/>
    <w:rsid w:val="00b71975"/>
    <w:pPr>
      <w:tabs>
        <w:tab w:val="clear" w:pos="708"/>
        <w:tab w:val="center" w:pos="4677" w:leader="none"/>
        <w:tab w:val="right" w:pos="9355" w:leader="none"/>
      </w:tabs>
      <w:spacing w:lineRule="auto" w:line="240" w:before="0" w:after="0"/>
      <w:ind w:firstLine="567"/>
    </w:pPr>
    <w:rPr>
      <w:rFonts w:ascii="Times New Roman" w:hAnsi="Times New Roman" w:eastAsia="Times New Roman" w:cs="Times New Roman"/>
      <w:sz w:val="24"/>
      <w:szCs w:val="20"/>
    </w:rPr>
  </w:style>
  <w:style w:type="paragraph" w:styleId="12">
    <w:name w:val="TOC 1"/>
    <w:basedOn w:val="Normal"/>
    <w:next w:val="Normal"/>
    <w:autoRedefine/>
    <w:unhideWhenUsed/>
    <w:qFormat/>
    <w:rsid w:val="00b71975"/>
    <w:pPr>
      <w:tabs>
        <w:tab w:val="clear" w:pos="708"/>
        <w:tab w:val="right" w:pos="10195" w:leader="dot"/>
      </w:tabs>
      <w:spacing w:lineRule="auto" w:line="360" w:before="0" w:after="0"/>
    </w:pPr>
    <w:rPr>
      <w:rFonts w:ascii="Times New Roman" w:hAnsi="Times New Roman" w:eastAsia="Times New Roman" w:cs="Times New Roman"/>
      <w:sz w:val="24"/>
      <w:szCs w:val="24"/>
    </w:rPr>
  </w:style>
  <w:style w:type="paragraph" w:styleId="TOCHeading">
    <w:name w:val="TOC Heading"/>
    <w:basedOn w:val="1"/>
    <w:next w:val="Normal"/>
    <w:qFormat/>
    <w:rsid w:val="00b71975"/>
    <w:pPr>
      <w:spacing w:before="480" w:after="0"/>
      <w:contextualSpacing/>
      <w:jc w:val="left"/>
    </w:pPr>
    <w:rPr>
      <w:rFonts w:ascii="Cambria" w:hAnsi="Cambria"/>
      <w:color w:val="365F91"/>
      <w:sz w:val="28"/>
      <w:lang w:eastAsia="en-US"/>
    </w:rPr>
  </w:style>
  <w:style w:type="paragraph" w:styleId="34">
    <w:name w:val="TOC 3"/>
    <w:basedOn w:val="Normal"/>
    <w:next w:val="Normal"/>
    <w:autoRedefine/>
    <w:unhideWhenUsed/>
    <w:qFormat/>
    <w:rsid w:val="00b71975"/>
    <w:pPr>
      <w:tabs>
        <w:tab w:val="clear" w:pos="708"/>
        <w:tab w:val="right" w:pos="10206" w:leader="dot"/>
      </w:tabs>
      <w:spacing w:lineRule="auto" w:line="360" w:before="0" w:after="0"/>
      <w:ind w:left="992" w:firstLine="57"/>
    </w:pPr>
    <w:rPr>
      <w:rFonts w:ascii="Times New Roman" w:hAnsi="Times New Roman" w:eastAsia="Times New Roman" w:cs="Times New Roman"/>
      <w:sz w:val="24"/>
      <w:szCs w:val="20"/>
    </w:rPr>
  </w:style>
  <w:style w:type="paragraph" w:styleId="ListParagraph">
    <w:name w:val="List Paragraph"/>
    <w:basedOn w:val="Normal"/>
    <w:qFormat/>
    <w:rsid w:val="00b71975"/>
    <w:pPr>
      <w:spacing w:lineRule="auto" w:line="240" w:before="0" w:after="200"/>
      <w:ind w:left="720" w:hanging="0"/>
      <w:contextualSpacing/>
      <w:jc w:val="center"/>
    </w:pPr>
    <w:rPr>
      <w:rFonts w:ascii="Times New Roman" w:hAnsi="Times New Roman" w:eastAsia="Times New Roman" w:cs="Times New Roman"/>
      <w:sz w:val="24"/>
    </w:rPr>
  </w:style>
  <w:style w:type="paragraph" w:styleId="NormalWeb">
    <w:name w:val="Normal (Web)"/>
    <w:basedOn w:val="Normal"/>
    <w:unhideWhenUsed/>
    <w:qFormat/>
    <w:rsid w:val="00b71975"/>
    <w:pPr>
      <w:spacing w:lineRule="auto" w:line="240" w:beforeAutospacing="1" w:afterAutospacing="1"/>
      <w:jc w:val="center"/>
    </w:pPr>
    <w:rPr>
      <w:rFonts w:ascii="Times New Roman" w:hAnsi="Times New Roman" w:eastAsia="Times New Roman" w:cs="Times New Roman"/>
      <w:color w:val="333333"/>
      <w:sz w:val="20"/>
      <w:szCs w:val="20"/>
    </w:rPr>
  </w:style>
  <w:style w:type="paragraph" w:styleId="Style210" w:customStyle="1">
    <w:name w:val="Style2"/>
    <w:basedOn w:val="Normal"/>
    <w:qFormat/>
    <w:rsid w:val="00b71975"/>
    <w:pPr>
      <w:widowControl w:val="false"/>
      <w:spacing w:lineRule="exact" w:line="410" w:before="0" w:after="0"/>
      <w:ind w:firstLine="468"/>
      <w:jc w:val="both"/>
    </w:pPr>
    <w:rPr>
      <w:rFonts w:ascii="MS Reference Sans Serif" w:hAnsi="MS Reference Sans Serif" w:eastAsia="Times New Roman" w:cs="Times New Roman"/>
      <w:sz w:val="24"/>
      <w:szCs w:val="24"/>
    </w:rPr>
  </w:style>
  <w:style w:type="paragraph" w:styleId="Style31" w:customStyle="1">
    <w:name w:val="Style3"/>
    <w:basedOn w:val="Normal"/>
    <w:qFormat/>
    <w:rsid w:val="00b71975"/>
    <w:pPr>
      <w:widowControl w:val="false"/>
      <w:spacing w:lineRule="exact" w:line="410" w:before="0" w:after="0"/>
      <w:jc w:val="center"/>
    </w:pPr>
    <w:rPr>
      <w:rFonts w:ascii="MS Reference Sans Serif" w:hAnsi="MS Reference Sans Serif" w:eastAsia="Times New Roman" w:cs="Times New Roman"/>
      <w:sz w:val="24"/>
      <w:szCs w:val="24"/>
    </w:rPr>
  </w:style>
  <w:style w:type="paragraph" w:styleId="Style41" w:customStyle="1">
    <w:name w:val="Style4"/>
    <w:basedOn w:val="Normal"/>
    <w:qFormat/>
    <w:rsid w:val="00b71975"/>
    <w:pPr>
      <w:widowControl w:val="false"/>
      <w:spacing w:lineRule="exact" w:line="411" w:before="0" w:after="0"/>
      <w:ind w:firstLine="540"/>
      <w:jc w:val="center"/>
    </w:pPr>
    <w:rPr>
      <w:rFonts w:ascii="MS Reference Sans Serif" w:hAnsi="MS Reference Sans Serif" w:eastAsia="Times New Roman" w:cs="Times New Roman"/>
      <w:sz w:val="24"/>
      <w:szCs w:val="24"/>
    </w:rPr>
  </w:style>
  <w:style w:type="paragraph" w:styleId="Style51" w:customStyle="1">
    <w:name w:val="Style5"/>
    <w:basedOn w:val="Normal"/>
    <w:qFormat/>
    <w:rsid w:val="00b71975"/>
    <w:pPr>
      <w:widowControl w:val="false"/>
      <w:spacing w:lineRule="exact" w:line="410" w:before="0" w:after="0"/>
      <w:ind w:hanging="331"/>
      <w:jc w:val="center"/>
    </w:pPr>
    <w:rPr>
      <w:rFonts w:ascii="MS Reference Sans Serif" w:hAnsi="MS Reference Sans Serif" w:eastAsia="Times New Roman" w:cs="Times New Roman"/>
      <w:sz w:val="24"/>
      <w:szCs w:val="24"/>
    </w:rPr>
  </w:style>
  <w:style w:type="paragraph" w:styleId="Style61" w:customStyle="1">
    <w:name w:val="Style6"/>
    <w:basedOn w:val="Normal"/>
    <w:qFormat/>
    <w:rsid w:val="00b71975"/>
    <w:pPr>
      <w:widowControl w:val="false"/>
      <w:spacing w:lineRule="exact" w:line="410" w:before="0" w:after="0"/>
      <w:jc w:val="center"/>
    </w:pPr>
    <w:rPr>
      <w:rFonts w:ascii="MS Reference Sans Serif" w:hAnsi="MS Reference Sans Serif" w:eastAsia="Times New Roman" w:cs="Times New Roman"/>
      <w:sz w:val="24"/>
      <w:szCs w:val="24"/>
    </w:rPr>
  </w:style>
  <w:style w:type="paragraph" w:styleId="Style110" w:customStyle="1">
    <w:name w:val="Style1"/>
    <w:basedOn w:val="Normal"/>
    <w:qFormat/>
    <w:rsid w:val="00b71975"/>
    <w:pPr>
      <w:widowControl w:val="false"/>
      <w:spacing w:lineRule="exact" w:line="410" w:before="0" w:after="0"/>
      <w:ind w:firstLine="468"/>
      <w:jc w:val="both"/>
    </w:pPr>
    <w:rPr>
      <w:rFonts w:ascii="MS Reference Sans Serif" w:hAnsi="MS Reference Sans Serif" w:eastAsia="Times New Roman" w:cs="Times New Roman"/>
      <w:sz w:val="24"/>
      <w:szCs w:val="24"/>
    </w:rPr>
  </w:style>
  <w:style w:type="paragraph" w:styleId="Style71" w:customStyle="1">
    <w:name w:val="Style7"/>
    <w:basedOn w:val="Normal"/>
    <w:qFormat/>
    <w:rsid w:val="00b71975"/>
    <w:pPr>
      <w:widowControl w:val="false"/>
      <w:spacing w:lineRule="auto" w:line="240" w:before="0" w:after="0"/>
      <w:jc w:val="center"/>
    </w:pPr>
    <w:rPr>
      <w:rFonts w:ascii="MS Reference Sans Serif" w:hAnsi="MS Reference Sans Serif" w:eastAsia="Times New Roman" w:cs="Times New Roman"/>
      <w:sz w:val="24"/>
      <w:szCs w:val="24"/>
    </w:rPr>
  </w:style>
  <w:style w:type="paragraph" w:styleId="Style81" w:customStyle="1">
    <w:name w:val="Style8"/>
    <w:basedOn w:val="Normal"/>
    <w:qFormat/>
    <w:rsid w:val="00b71975"/>
    <w:pPr>
      <w:widowControl w:val="false"/>
      <w:spacing w:lineRule="exact" w:line="216" w:before="0" w:after="0"/>
      <w:ind w:firstLine="122"/>
      <w:jc w:val="center"/>
    </w:pPr>
    <w:rPr>
      <w:rFonts w:ascii="MS Reference Sans Serif" w:hAnsi="MS Reference Sans Serif" w:eastAsia="Times New Roman" w:cs="Times New Roman"/>
      <w:sz w:val="24"/>
      <w:szCs w:val="24"/>
    </w:rPr>
  </w:style>
  <w:style w:type="paragraph" w:styleId="Style111" w:customStyle="1">
    <w:name w:val="Style11"/>
    <w:basedOn w:val="Normal"/>
    <w:qFormat/>
    <w:rsid w:val="00b71975"/>
    <w:pPr>
      <w:widowControl w:val="false"/>
      <w:spacing w:lineRule="exact" w:line="274" w:before="0" w:after="0"/>
      <w:jc w:val="both"/>
    </w:pPr>
    <w:rPr>
      <w:rFonts w:ascii="MS Reference Sans Serif" w:hAnsi="MS Reference Sans Serif" w:eastAsia="Times New Roman" w:cs="Times New Roman"/>
      <w:sz w:val="24"/>
      <w:szCs w:val="24"/>
    </w:rPr>
  </w:style>
  <w:style w:type="paragraph" w:styleId="Style131" w:customStyle="1">
    <w:name w:val="Style13"/>
    <w:basedOn w:val="Normal"/>
    <w:qFormat/>
    <w:rsid w:val="00b71975"/>
    <w:pPr>
      <w:widowControl w:val="false"/>
      <w:spacing w:lineRule="exact" w:line="277" w:before="0" w:after="0"/>
      <w:jc w:val="center"/>
    </w:pPr>
    <w:rPr>
      <w:rFonts w:ascii="MS Reference Sans Serif" w:hAnsi="MS Reference Sans Serif" w:eastAsia="Times New Roman" w:cs="Times New Roman"/>
      <w:sz w:val="24"/>
      <w:szCs w:val="24"/>
    </w:rPr>
  </w:style>
  <w:style w:type="paragraph" w:styleId="Style121" w:customStyle="1">
    <w:name w:val="Style12"/>
    <w:basedOn w:val="Normal"/>
    <w:qFormat/>
    <w:rsid w:val="00b71975"/>
    <w:pPr>
      <w:widowControl w:val="false"/>
      <w:spacing w:lineRule="exact" w:line="281" w:before="0" w:after="0"/>
      <w:ind w:hanging="94"/>
      <w:jc w:val="both"/>
    </w:pPr>
    <w:rPr>
      <w:rFonts w:ascii="MS Reference Sans Serif" w:hAnsi="MS Reference Sans Serif" w:eastAsia="Times New Roman" w:cs="Times New Roman"/>
      <w:sz w:val="24"/>
      <w:szCs w:val="24"/>
    </w:rPr>
  </w:style>
  <w:style w:type="paragraph" w:styleId="Style91" w:customStyle="1">
    <w:name w:val="Style9"/>
    <w:basedOn w:val="Normal"/>
    <w:qFormat/>
    <w:rsid w:val="00b71975"/>
    <w:pPr>
      <w:widowControl w:val="false"/>
      <w:spacing w:lineRule="exact" w:line="238" w:before="0" w:after="0"/>
      <w:jc w:val="center"/>
    </w:pPr>
    <w:rPr>
      <w:rFonts w:ascii="MS Reference Sans Serif" w:hAnsi="MS Reference Sans Serif" w:eastAsia="Times New Roman" w:cs="Times New Roman"/>
      <w:sz w:val="24"/>
      <w:szCs w:val="24"/>
    </w:rPr>
  </w:style>
  <w:style w:type="paragraph" w:styleId="Style101" w:customStyle="1">
    <w:name w:val="Style10"/>
    <w:basedOn w:val="Normal"/>
    <w:qFormat/>
    <w:rsid w:val="00b71975"/>
    <w:pPr>
      <w:widowControl w:val="false"/>
      <w:spacing w:lineRule="auto" w:line="240" w:before="0" w:after="0"/>
      <w:jc w:val="center"/>
    </w:pPr>
    <w:rPr>
      <w:rFonts w:ascii="Garamond" w:hAnsi="Garamond" w:eastAsia="Times New Roman" w:cs="Times New Roman"/>
      <w:sz w:val="24"/>
      <w:szCs w:val="24"/>
    </w:rPr>
  </w:style>
  <w:style w:type="paragraph" w:styleId="S12" w:customStyle="1">
    <w:name w:val="S_Заголовок 1"/>
    <w:basedOn w:val="Normal"/>
    <w:qFormat/>
    <w:rsid w:val="00b71975"/>
    <w:pPr>
      <w:tabs>
        <w:tab w:val="clear" w:pos="708"/>
        <w:tab w:val="left" w:pos="720" w:leader="none"/>
      </w:tabs>
      <w:spacing w:lineRule="auto" w:line="240" w:before="0" w:after="0"/>
      <w:ind w:left="720" w:hanging="0"/>
      <w:jc w:val="center"/>
    </w:pPr>
    <w:rPr>
      <w:rFonts w:ascii="Times New Roman" w:hAnsi="Times New Roman" w:eastAsia="Times New Roman" w:cs="Times New Roman"/>
      <w:b/>
      <w:caps/>
      <w:sz w:val="24"/>
      <w:szCs w:val="24"/>
    </w:rPr>
  </w:style>
  <w:style w:type="paragraph" w:styleId="S2" w:customStyle="1">
    <w:name w:val="S_Заголовок 2"/>
    <w:basedOn w:val="2"/>
    <w:qFormat/>
    <w:rsid w:val="00b71975"/>
    <w:pPr>
      <w:keepNext w:val="false"/>
      <w:keepLines w:val="false"/>
      <w:spacing w:lineRule="auto" w:line="240" w:before="0" w:after="300"/>
      <w:jc w:val="both"/>
    </w:pPr>
    <w:rPr>
      <w:rFonts w:ascii="Times New Roman" w:hAnsi="Times New Roman"/>
      <w:bCs w:val="false"/>
      <w:color w:val="auto"/>
      <w:sz w:val="24"/>
      <w:szCs w:val="24"/>
    </w:rPr>
  </w:style>
  <w:style w:type="paragraph" w:styleId="S3" w:customStyle="1">
    <w:name w:val="S_Заголовок 3"/>
    <w:basedOn w:val="3"/>
    <w:qFormat/>
    <w:rsid w:val="00b71975"/>
    <w:pPr>
      <w:keepNext w:val="false"/>
      <w:keepLines w:val="false"/>
      <w:spacing w:lineRule="auto" w:line="360" w:before="0" w:after="0"/>
    </w:pPr>
    <w:rPr>
      <w:b w:val="false"/>
      <w:bCs w:val="false"/>
      <w:szCs w:val="24"/>
      <w:u w:val="single"/>
    </w:rPr>
  </w:style>
  <w:style w:type="paragraph" w:styleId="S4" w:customStyle="1">
    <w:name w:val="S_Заголовок 4"/>
    <w:basedOn w:val="4"/>
    <w:qFormat/>
    <w:rsid w:val="00b71975"/>
    <w:pPr>
      <w:keepNext w:val="false"/>
      <w:keepLines w:val="false"/>
      <w:spacing w:before="0" w:after="0"/>
    </w:pPr>
    <w:rPr>
      <w:rFonts w:ascii="Times New Roman" w:hAnsi="Times New Roman"/>
      <w:b w:val="false"/>
      <w:bCs w:val="false"/>
      <w:iCs w:val="false"/>
      <w:color w:val="auto"/>
      <w:szCs w:val="24"/>
    </w:rPr>
  </w:style>
  <w:style w:type="paragraph" w:styleId="S5" w:customStyle="1">
    <w:name w:val="S_Обычный"/>
    <w:basedOn w:val="Normal"/>
    <w:link w:val="S5"/>
    <w:qFormat/>
    <w:rsid w:val="00b71975"/>
    <w:pPr>
      <w:spacing w:lineRule="auto" w:line="360" w:before="0" w:after="0"/>
      <w:ind w:firstLine="709"/>
      <w:jc w:val="both"/>
    </w:pPr>
    <w:rPr>
      <w:rFonts w:ascii="Times New Roman" w:hAnsi="Times New Roman" w:eastAsia="Times New Roman" w:cs="Times New Roman"/>
      <w:sz w:val="24"/>
      <w:szCs w:val="24"/>
    </w:rPr>
  </w:style>
  <w:style w:type="paragraph" w:styleId="S6" w:customStyle="1">
    <w:name w:val="S_Титульный"/>
    <w:basedOn w:val="Normal"/>
    <w:qFormat/>
    <w:rsid w:val="00b71975"/>
    <w:pPr>
      <w:spacing w:lineRule="auto" w:line="360" w:before="0" w:after="0"/>
      <w:ind w:left="3060" w:hanging="0"/>
      <w:jc w:val="right"/>
    </w:pPr>
    <w:rPr>
      <w:rFonts w:ascii="Times New Roman" w:hAnsi="Times New Roman" w:eastAsia="Times New Roman" w:cs="Times New Roman"/>
      <w:b/>
      <w:caps/>
      <w:sz w:val="24"/>
      <w:szCs w:val="24"/>
    </w:rPr>
  </w:style>
  <w:style w:type="paragraph" w:styleId="Style32" w:customStyle="1">
    <w:name w:val="Таблица"/>
    <w:basedOn w:val="Normal"/>
    <w:semiHidden/>
    <w:qFormat/>
    <w:rsid w:val="00b71975"/>
    <w:pPr>
      <w:spacing w:lineRule="auto" w:line="240" w:before="0" w:after="0"/>
      <w:jc w:val="both"/>
    </w:pPr>
    <w:rPr>
      <w:rFonts w:ascii="Times New Roman" w:hAnsi="Times New Roman" w:eastAsia="Times New Roman" w:cs="Times New Roman"/>
      <w:sz w:val="24"/>
      <w:szCs w:val="24"/>
    </w:rPr>
  </w:style>
  <w:style w:type="paragraph" w:styleId="Style33" w:customStyle="1">
    <w:name w:val="Заголовок таблици"/>
    <w:basedOn w:val="Normal"/>
    <w:semiHidden/>
    <w:qFormat/>
    <w:rsid w:val="00b71975"/>
    <w:pPr>
      <w:spacing w:lineRule="auto" w:line="240" w:before="0" w:after="0"/>
      <w:ind w:firstLine="540"/>
      <w:jc w:val="both"/>
    </w:pPr>
    <w:rPr>
      <w:rFonts w:ascii="Times New Roman" w:hAnsi="Times New Roman" w:eastAsia="Times New Roman" w:cs="Times New Roman"/>
      <w:sz w:val="24"/>
      <w:szCs w:val="24"/>
    </w:rPr>
  </w:style>
  <w:style w:type="paragraph" w:styleId="Style34">
    <w:name w:val="Body Text Indent"/>
    <w:basedOn w:val="Normal"/>
    <w:link w:val="afa"/>
    <w:rsid w:val="00b71975"/>
    <w:pPr>
      <w:spacing w:lineRule="auto" w:line="240" w:before="0" w:after="0"/>
      <w:ind w:firstLine="567"/>
      <w:jc w:val="both"/>
    </w:pPr>
    <w:rPr>
      <w:rFonts w:ascii="Times New Roman" w:hAnsi="Times New Roman" w:eastAsia="Times New Roman" w:cs="Times New Roman"/>
      <w:sz w:val="28"/>
      <w:szCs w:val="20"/>
    </w:rPr>
  </w:style>
  <w:style w:type="paragraph" w:styleId="Style35">
    <w:name w:val="Title"/>
    <w:basedOn w:val="Normal"/>
    <w:link w:val="afc"/>
    <w:qFormat/>
    <w:rsid w:val="00b71975"/>
    <w:pPr>
      <w:spacing w:lineRule="auto" w:line="240" w:before="0" w:after="0"/>
      <w:jc w:val="center"/>
    </w:pPr>
    <w:rPr>
      <w:rFonts w:ascii="Times New Roman" w:hAnsi="Times New Roman" w:eastAsia="Times New Roman" w:cs="Times New Roman"/>
      <w:b/>
      <w:sz w:val="28"/>
      <w:szCs w:val="20"/>
    </w:rPr>
  </w:style>
  <w:style w:type="paragraph" w:styleId="BodyText2">
    <w:name w:val="Body Text 2"/>
    <w:basedOn w:val="Normal"/>
    <w:link w:val="23"/>
    <w:semiHidden/>
    <w:unhideWhenUsed/>
    <w:qFormat/>
    <w:rsid w:val="00b71975"/>
    <w:pPr>
      <w:spacing w:lineRule="auto" w:line="480" w:before="0" w:after="120"/>
      <w:jc w:val="center"/>
    </w:pPr>
    <w:rPr>
      <w:rFonts w:ascii="Times New Roman" w:hAnsi="Times New Roman" w:eastAsia="Times New Roman" w:cs="Times New Roman"/>
      <w:sz w:val="24"/>
    </w:rPr>
  </w:style>
  <w:style w:type="paragraph" w:styleId="14" w:customStyle="1">
    <w:name w:val="Обычный1"/>
    <w:qFormat/>
    <w:rsid w:val="00b71975"/>
    <w:pPr>
      <w:widowControl/>
      <w:bidi w:val="0"/>
      <w:spacing w:lineRule="auto" w:line="240" w:before="0" w:after="0"/>
      <w:jc w:val="left"/>
    </w:pPr>
    <w:rPr>
      <w:rFonts w:ascii="Times New Roman" w:hAnsi="Times New Roman" w:eastAsia="Times New Roman" w:cs="Times New Roman"/>
      <w:color w:val="auto"/>
      <w:kern w:val="0"/>
      <w:sz w:val="24"/>
      <w:szCs w:val="20"/>
      <w:lang w:val="ru-RU" w:eastAsia="ru-RU" w:bidi="ar-SA"/>
    </w:rPr>
  </w:style>
  <w:style w:type="paragraph" w:styleId="Style36" w:customStyle="1">
    <w:name w:val="Обычный в таблице"/>
    <w:basedOn w:val="Normal"/>
    <w:link w:val="afe"/>
    <w:qFormat/>
    <w:rsid w:val="00b71975"/>
    <w:pPr>
      <w:spacing w:lineRule="auto" w:line="360" w:before="0" w:after="0"/>
      <w:ind w:hanging="6"/>
      <w:jc w:val="center"/>
    </w:pPr>
    <w:rPr>
      <w:rFonts w:ascii="Times New Roman" w:hAnsi="Times New Roman" w:eastAsia="Times New Roman" w:cs="Times New Roman"/>
      <w:sz w:val="24"/>
      <w:szCs w:val="24"/>
    </w:rPr>
  </w:style>
  <w:style w:type="paragraph" w:styleId="Style37">
    <w:name w:val="Содержимое таблицы"/>
    <w:basedOn w:val="Normal"/>
    <w:qFormat/>
    <w:pPr/>
    <w:rPr/>
  </w:style>
  <w:style w:type="paragraph" w:styleId="Style38" w:customStyle="1">
    <w:name w:val="Заголовок таблицы"/>
    <w:basedOn w:val="Normal"/>
    <w:semiHidden/>
    <w:qFormat/>
    <w:rsid w:val="00b71975"/>
    <w:pPr>
      <w:spacing w:lineRule="auto" w:line="360" w:before="60" w:after="0"/>
      <w:ind w:firstLine="709"/>
      <w:jc w:val="center"/>
    </w:pPr>
    <w:rPr>
      <w:rFonts w:ascii="Arial Black" w:hAnsi="Arial Black" w:eastAsia="Times New Roman" w:cs="Arial Black"/>
      <w:spacing w:val="-5"/>
      <w:sz w:val="16"/>
      <w:szCs w:val="16"/>
      <w:lang w:eastAsia="en-US"/>
    </w:rPr>
  </w:style>
  <w:style w:type="paragraph" w:styleId="Caption">
    <w:name w:val="caption"/>
    <w:basedOn w:val="Normal"/>
    <w:next w:val="Normal"/>
    <w:qFormat/>
    <w:rsid w:val="00b71975"/>
    <w:pPr>
      <w:spacing w:lineRule="auto" w:line="240"/>
      <w:jc w:val="center"/>
    </w:pPr>
    <w:rPr>
      <w:rFonts w:ascii="Times New Roman" w:hAnsi="Times New Roman" w:eastAsia="Times New Roman" w:cs="Times New Roman"/>
      <w:b/>
      <w:bCs/>
      <w:color w:val="4F81BD"/>
      <w:sz w:val="18"/>
      <w:szCs w:val="18"/>
    </w:rPr>
  </w:style>
  <w:style w:type="paragraph" w:styleId="BodyText3">
    <w:name w:val="Body Text 3"/>
    <w:basedOn w:val="Normal"/>
    <w:link w:val="33"/>
    <w:unhideWhenUsed/>
    <w:qFormat/>
    <w:rsid w:val="00b71975"/>
    <w:pPr>
      <w:spacing w:lineRule="auto" w:line="360" w:before="0" w:after="120"/>
      <w:ind w:firstLine="567"/>
    </w:pPr>
    <w:rPr>
      <w:rFonts w:ascii="Times New Roman" w:hAnsi="Times New Roman" w:eastAsia="Times New Roman" w:cs="Times New Roman"/>
      <w:sz w:val="16"/>
      <w:szCs w:val="16"/>
    </w:rPr>
  </w:style>
  <w:style w:type="paragraph" w:styleId="ListBullet">
    <w:name w:val="List Bullet"/>
    <w:basedOn w:val="Normal"/>
    <w:autoRedefine/>
    <w:semiHidden/>
    <w:qFormat/>
    <w:rsid w:val="00b71975"/>
    <w:pPr>
      <w:spacing w:lineRule="auto" w:line="360" w:before="0" w:after="0"/>
      <w:jc w:val="both"/>
    </w:pPr>
    <w:rPr>
      <w:rFonts w:ascii="Times New Roman" w:hAnsi="Times New Roman" w:eastAsia="Times New Roman" w:cs="Times New Roman"/>
      <w:color w:val="333399"/>
      <w:w w:val="109"/>
      <w:sz w:val="24"/>
      <w:szCs w:val="24"/>
    </w:rPr>
  </w:style>
  <w:style w:type="paragraph" w:styleId="S7" w:customStyle="1">
    <w:name w:val="S_Маркированный"/>
    <w:basedOn w:val="ListBullet"/>
    <w:link w:val="S8"/>
    <w:qFormat/>
    <w:rsid w:val="00b71975"/>
    <w:pPr>
      <w:tabs>
        <w:tab w:val="clear" w:pos="708"/>
        <w:tab w:val="left" w:pos="992" w:leader="none"/>
      </w:tabs>
      <w:spacing w:lineRule="auto" w:line="240"/>
    </w:pPr>
    <w:rPr>
      <w:color w:val="auto"/>
    </w:rPr>
  </w:style>
  <w:style w:type="paragraph" w:styleId="Style39" w:customStyle="1">
    <w:name w:val="Абзац рядовой"/>
    <w:basedOn w:val="Normal"/>
    <w:link w:val="aff2"/>
    <w:autoRedefine/>
    <w:qFormat/>
    <w:rsid w:val="00b71975"/>
    <w:pPr>
      <w:spacing w:lineRule="auto" w:line="240" w:before="0" w:after="0"/>
      <w:jc w:val="both"/>
    </w:pPr>
    <w:rPr>
      <w:rFonts w:ascii="Times New Roman" w:hAnsi="Times New Roman" w:eastAsia="Times New Roman" w:cs="Times New Roman"/>
      <w:sz w:val="28"/>
      <w:szCs w:val="28"/>
    </w:rPr>
  </w:style>
  <w:style w:type="paragraph" w:styleId="ConsPlusNormal" w:customStyle="1">
    <w:name w:val="ConsPlusNormal"/>
    <w:qFormat/>
    <w:rsid w:val="00b71975"/>
    <w:pPr>
      <w:widowControl w:val="false"/>
      <w:bidi w:val="0"/>
      <w:spacing w:lineRule="auto" w:line="240" w:before="0" w:after="0"/>
      <w:ind w:firstLine="720"/>
      <w:jc w:val="left"/>
    </w:pPr>
    <w:rPr>
      <w:rFonts w:ascii="Arial" w:hAnsi="Arial" w:eastAsia="Times New Roman" w:cs="Arial"/>
      <w:color w:val="auto"/>
      <w:kern w:val="0"/>
      <w:sz w:val="20"/>
      <w:szCs w:val="20"/>
      <w:lang w:val="ru-RU" w:eastAsia="ru-RU" w:bidi="ar-SA"/>
    </w:rPr>
  </w:style>
  <w:style w:type="paragraph" w:styleId="ConsNormal" w:customStyle="1">
    <w:name w:val="ConsNormal"/>
    <w:qFormat/>
    <w:rsid w:val="00b71975"/>
    <w:pPr>
      <w:widowControl w:val="false"/>
      <w:suppressAutoHyphens w:val="true"/>
      <w:bidi w:val="0"/>
      <w:spacing w:lineRule="auto" w:line="240" w:before="0" w:after="0"/>
      <w:ind w:firstLine="720"/>
      <w:jc w:val="left"/>
    </w:pPr>
    <w:rPr>
      <w:rFonts w:ascii="Arial" w:hAnsi="Arial" w:eastAsia="Arial" w:cs="Arial"/>
      <w:color w:val="auto"/>
      <w:kern w:val="0"/>
      <w:sz w:val="20"/>
      <w:szCs w:val="20"/>
      <w:lang w:eastAsia="ar-SA" w:val="ru-RU" w:bidi="ar-SA"/>
    </w:rPr>
  </w:style>
  <w:style w:type="paragraph" w:styleId="25" w:customStyle="1">
    <w:name w:val="Знак2"/>
    <w:basedOn w:val="Normal"/>
    <w:qFormat/>
    <w:rsid w:val="00b71975"/>
    <w:pPr>
      <w:spacing w:lineRule="exact" w:line="240" w:before="0" w:after="160"/>
    </w:pPr>
    <w:rPr>
      <w:rFonts w:ascii="Verdana" w:hAnsi="Verdana" w:eastAsia="Times New Roman" w:cs="Times New Roman"/>
      <w:sz w:val="20"/>
      <w:szCs w:val="20"/>
      <w:lang w:val="en-US" w:eastAsia="en-US"/>
    </w:rPr>
  </w:style>
  <w:style w:type="paragraph" w:styleId="Style40" w:customStyle="1">
    <w:name w:val="Чертежный"/>
    <w:link w:val="aff4"/>
    <w:qFormat/>
    <w:rsid w:val="00b71975"/>
    <w:pPr>
      <w:widowControl/>
      <w:bidi w:val="0"/>
      <w:spacing w:lineRule="auto" w:line="240" w:before="0" w:after="0"/>
      <w:jc w:val="both"/>
    </w:pPr>
    <w:rPr>
      <w:rFonts w:ascii="ISOCPEUR" w:hAnsi="ISOCPEUR" w:eastAsia="Times New Roman" w:cs="Times New Roman"/>
      <w:i/>
      <w:color w:val="auto"/>
      <w:kern w:val="0"/>
      <w:sz w:val="28"/>
      <w:szCs w:val="20"/>
      <w:lang w:val="uk-UA" w:eastAsia="ru-RU" w:bidi="ar-SA"/>
    </w:rPr>
  </w:style>
  <w:style w:type="paragraph" w:styleId="Style42">
    <w:name w:val="Footnote Text"/>
    <w:basedOn w:val="Normal"/>
    <w:link w:val="25"/>
    <w:semiHidden/>
    <w:rsid w:val="00b71975"/>
    <w:pPr>
      <w:spacing w:lineRule="auto" w:line="240" w:before="0" w:after="0"/>
    </w:pPr>
    <w:rPr>
      <w:rFonts w:ascii="Times New Roman" w:hAnsi="Times New Roman" w:eastAsia="Times New Roman" w:cs="Times New Roman"/>
      <w:sz w:val="20"/>
    </w:rPr>
  </w:style>
  <w:style w:type="paragraph" w:styleId="16" w:customStyle="1">
    <w:name w:val="Знак1"/>
    <w:basedOn w:val="Normal"/>
    <w:qFormat/>
    <w:rsid w:val="00b71975"/>
    <w:pPr>
      <w:spacing w:lineRule="exact" w:line="240" w:before="0" w:after="160"/>
    </w:pPr>
    <w:rPr>
      <w:rFonts w:ascii="Verdana" w:hAnsi="Verdana" w:eastAsia="Times New Roman" w:cs="Times New Roman"/>
      <w:sz w:val="20"/>
      <w:szCs w:val="20"/>
      <w:lang w:val="en-US" w:eastAsia="en-US"/>
    </w:rPr>
  </w:style>
  <w:style w:type="paragraph" w:styleId="BodyTextIndent3">
    <w:name w:val="Body Text Indent 3"/>
    <w:basedOn w:val="Normal"/>
    <w:link w:val="35"/>
    <w:qFormat/>
    <w:rsid w:val="00b71975"/>
    <w:pPr>
      <w:spacing w:lineRule="auto" w:line="360" w:before="0" w:after="120"/>
      <w:ind w:left="283" w:firstLine="567"/>
    </w:pPr>
    <w:rPr>
      <w:rFonts w:ascii="Times New Roman" w:hAnsi="Times New Roman" w:eastAsia="Times New Roman" w:cs="Times New Roman"/>
      <w:sz w:val="16"/>
      <w:szCs w:val="16"/>
    </w:rPr>
  </w:style>
  <w:style w:type="paragraph" w:styleId="17"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Normal"/>
    <w:qFormat/>
    <w:rsid w:val="00b71975"/>
    <w:pPr>
      <w:widowControl w:val="false"/>
      <w:spacing w:lineRule="exact" w:line="240" w:before="0" w:after="160"/>
      <w:jc w:val="right"/>
    </w:pPr>
    <w:rPr>
      <w:rFonts w:ascii="Times New Roman" w:hAnsi="Times New Roman" w:eastAsia="Times New Roman" w:cs="Times New Roman"/>
      <w:sz w:val="20"/>
      <w:szCs w:val="20"/>
      <w:lang w:val="en-GB" w:eastAsia="en-US"/>
    </w:rPr>
  </w:style>
  <w:style w:type="paragraph" w:styleId="Style43" w:customStyle="1">
    <w:name w:val="Штамп"/>
    <w:basedOn w:val="Normal"/>
    <w:qFormat/>
    <w:rsid w:val="00b71975"/>
    <w:pPr>
      <w:spacing w:lineRule="auto" w:line="240" w:before="0" w:after="0"/>
      <w:jc w:val="center"/>
    </w:pPr>
    <w:rPr>
      <w:rFonts w:ascii="ГОСТ тип А" w:hAnsi="ГОСТ тип А" w:eastAsia="Times New Roman" w:cs="Times New Roman"/>
      <w:i/>
      <w:sz w:val="18"/>
      <w:szCs w:val="20"/>
    </w:rPr>
  </w:style>
  <w:style w:type="paragraph" w:styleId="111" w:customStyle="1">
    <w:name w:val="Знак1 Знак Знак Знак1"/>
    <w:basedOn w:val="Normal"/>
    <w:qFormat/>
    <w:rsid w:val="00b71975"/>
    <w:pPr>
      <w:spacing w:lineRule="auto" w:line="240" w:beforeAutospacing="1" w:afterAutospacing="1"/>
    </w:pPr>
    <w:rPr>
      <w:rFonts w:ascii="Tahoma" w:hAnsi="Tahoma" w:eastAsia="Times New Roman" w:cs="Times New Roman"/>
      <w:sz w:val="20"/>
      <w:szCs w:val="20"/>
      <w:lang w:val="en-US" w:eastAsia="en-US"/>
    </w:rPr>
  </w:style>
  <w:style w:type="paragraph" w:styleId="26" w:customStyle="1">
    <w:name w:val="Обычный2"/>
    <w:link w:val="Normal"/>
    <w:qFormat/>
    <w:rsid w:val="00b71975"/>
    <w:pPr>
      <w:widowControl/>
      <w:bidi w:val="0"/>
      <w:snapToGrid w:val="false"/>
      <w:spacing w:lineRule="auto" w:line="240" w:before="0" w:after="0"/>
      <w:jc w:val="left"/>
    </w:pPr>
    <w:rPr>
      <w:rFonts w:ascii="Times New Roman" w:hAnsi="Times New Roman" w:eastAsia="Times New Roman" w:cs="Times New Roman"/>
      <w:color w:val="auto"/>
      <w:kern w:val="0"/>
      <w:sz w:val="22"/>
      <w:szCs w:val="24"/>
      <w:lang w:val="ru-RU" w:eastAsia="ru-RU" w:bidi="ar-SA"/>
    </w:rPr>
  </w:style>
  <w:style w:type="paragraph" w:styleId="S8" w:customStyle="1">
    <w:name w:val="S_Обычный в таблице"/>
    <w:basedOn w:val="Normal"/>
    <w:qFormat/>
    <w:rsid w:val="00b71975"/>
    <w:pPr>
      <w:suppressAutoHyphens w:val="true"/>
      <w:spacing w:lineRule="auto" w:line="240" w:before="0" w:after="0"/>
      <w:jc w:val="center"/>
    </w:pPr>
    <w:rPr>
      <w:rFonts w:ascii="Times New Roman" w:hAnsi="Times New Roman" w:eastAsia="Times New Roman" w:cs="Times New Roman"/>
      <w:sz w:val="20"/>
      <w:szCs w:val="24"/>
      <w:lang w:eastAsia="ar-SA"/>
    </w:rPr>
  </w:style>
  <w:style w:type="paragraph" w:styleId="S9" w:customStyle="1">
    <w:name w:val="S_Таблица"/>
    <w:basedOn w:val="Normal"/>
    <w:qFormat/>
    <w:rsid w:val="00b71975"/>
    <w:pPr>
      <w:suppressAutoHyphens w:val="true"/>
      <w:spacing w:lineRule="auto" w:line="240" w:before="0" w:after="0"/>
      <w:ind w:left="0" w:hanging="0"/>
      <w:jc w:val="right"/>
    </w:pPr>
    <w:rPr>
      <w:rFonts w:ascii="Times New Roman" w:hAnsi="Times New Roman" w:eastAsia="Times New Roman" w:cs="Times New Roman"/>
      <w:sz w:val="24"/>
      <w:szCs w:val="24"/>
      <w:lang w:eastAsia="ar-SA"/>
    </w:rPr>
  </w:style>
  <w:style w:type="paragraph" w:styleId="S10" w:customStyle="1">
    <w:name w:val="S_Заголовок таблицы"/>
    <w:basedOn w:val="Normal"/>
    <w:qFormat/>
    <w:rsid w:val="00b71975"/>
    <w:pPr>
      <w:suppressAutoHyphens w:val="true"/>
      <w:spacing w:lineRule="auto" w:line="240" w:before="0" w:after="0"/>
      <w:jc w:val="center"/>
    </w:pPr>
    <w:rPr>
      <w:rFonts w:ascii="Times New Roman" w:hAnsi="Times New Roman" w:eastAsia="Times New Roman" w:cs="Times New Roman"/>
      <w:sz w:val="24"/>
      <w:szCs w:val="24"/>
      <w:u w:val="single"/>
      <w:lang w:eastAsia="ar-SA"/>
    </w:rPr>
  </w:style>
  <w:style w:type="paragraph" w:styleId="U" w:customStyle="1">
    <w:name w:val="u"/>
    <w:basedOn w:val="Normal"/>
    <w:qFormat/>
    <w:rsid w:val="00b71975"/>
    <w:pPr>
      <w:spacing w:lineRule="auto" w:line="240" w:before="0" w:after="0"/>
      <w:ind w:firstLine="260"/>
      <w:jc w:val="both"/>
    </w:pPr>
    <w:rPr>
      <w:rFonts w:ascii="Times New Roman" w:hAnsi="Times New Roman" w:eastAsia="Times New Roman" w:cs="Times New Roman"/>
      <w:sz w:val="24"/>
      <w:szCs w:val="24"/>
    </w:rPr>
  </w:style>
  <w:style w:type="numbering" w:styleId="NoList" w:default="1">
    <w:name w:val="No List"/>
    <w:uiPriority w:val="99"/>
    <w:semiHidden/>
    <w:unhideWhenUsed/>
    <w:qFormat/>
  </w:style>
  <w:style w:type="table" w:default="1" w:styleId="a2">
    <w:name w:val="Normal Table"/>
    <w:uiPriority w:val="99"/>
    <w:semiHidden/>
    <w:unhideWhenUsed/>
    <w:tblPr>
      <w:tblInd w:w="0" w:type="dxa"/>
      <w:tblCellMar>
        <w:top w:w="0" w:type="dxa"/>
        <w:left w:w="108" w:type="dxa"/>
        <w:bottom w:w="0" w:type="dxa"/>
        <w:right w:w="108" w:type="dxa"/>
      </w:tblCellMar>
    </w:tblPr>
  </w:style>
  <w:style w:type="table" w:styleId="af2">
    <w:name w:val="Table Grid"/>
    <w:basedOn w:val="a2"/>
    <w:rsid w:val="00b71975"/>
    <w:pPr>
      <w:spacing w:after="0" w:line="240" w:lineRule="auto"/>
    </w:pPr>
    <w:rPr>
      <w:sz w:val="16"/>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2">
    <w:name w:val="Светлая заливка1"/>
    <w:basedOn w:val="a2"/>
    <w:uiPriority w:val="60"/>
    <w:rsid w:val="00b71975"/>
    <w:pPr>
      <w:spacing w:after="0" w:line="240" w:lineRule="auto"/>
    </w:pPr>
    <w:rPr>
      <w:color w:val="000000"/>
      <w:sz w:val="20"/>
      <w:szCs w:val="20"/>
    </w:rPr>
    <w:tblPr>
      <w:tblStyleRowBandSize w:val="1"/>
      <w:tblStyleColBandSize w:val="1"/>
      <w:tblInd w:w="0" w:type="dxa"/>
      <w:tblBorders>
        <w:top w:val="single" w:color="000000" w:sz="8" w:space="0"/>
        <w:bottom w:val="single" w:color="000000"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Светлая заливка - Акцент 11"/>
    <w:basedOn w:val="a2"/>
    <w:uiPriority w:val="60"/>
    <w:rsid w:val="00b71975"/>
    <w:pPr>
      <w:spacing w:after="0" w:line="240" w:lineRule="auto"/>
    </w:pPr>
    <w:rPr>
      <w:color w:val="365F91"/>
      <w:sz w:val="20"/>
      <w:szCs w:val="20"/>
    </w:rPr>
    <w:tblPr>
      <w:tblStyleRowBandSize w:val="1"/>
      <w:tblStyleColBandSize w:val="1"/>
      <w:tblInd w:w="0" w:type="dxa"/>
      <w:tblBorders>
        <w:top w:val="single" w:color="4F81BD" w:sz="8" w:space="0"/>
        <w:bottom w:val="single" w:color="4F81BD"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Application>LibreOffice/6.4.0.3$Windows_X86_64 LibreOffice_project/b0a288ab3d2d4774cb44b62f04d5d28733ac6df8</Application>
  <Pages>7</Pages>
  <Words>2248</Words>
  <Characters>16995</Characters>
  <CharactersWithSpaces>19170</CharactersWithSpaces>
  <Paragraphs>124</Paragraphs>
  <Company>Microsoft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2020-07-07T13:19:00Z</dcterms:created>
  <dc:creator>Татьяна</dc:creator>
  <dc:description/>
  <dc:language>ru-RU</dc:language>
  <cp:lastModifiedBy/>
  <dcterms:modified xsi:type="dcterms:W3CDTF">2022-08-02T15:55:08Z</dcterms:modified>
  <cp:revision>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