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9B4" w:rsidRPr="00E829B4" w:rsidRDefault="00E829B4" w:rsidP="00E829B4">
      <w:pPr>
        <w:overflowPunct w:val="0"/>
        <w:autoSpaceDE w:val="0"/>
        <w:autoSpaceDN w:val="0"/>
        <w:adjustRightInd w:val="0"/>
        <w:spacing w:after="0" w:line="245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829B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ЗАКЛЮЧЕНИЕ</w:t>
      </w:r>
    </w:p>
    <w:p w:rsidR="00E829B4" w:rsidRPr="00E829B4" w:rsidRDefault="00E829B4" w:rsidP="00E829B4">
      <w:pPr>
        <w:overflowPunct w:val="0"/>
        <w:autoSpaceDE w:val="0"/>
        <w:autoSpaceDN w:val="0"/>
        <w:adjustRightInd w:val="0"/>
        <w:spacing w:after="0" w:line="245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829B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Ревизионной комиссии Атюрьевского района  на проект  решения сессии  «Об исполнении  бюджета  Стрельниковского сельского поселения </w:t>
      </w:r>
    </w:p>
    <w:p w:rsidR="00E829B4" w:rsidRPr="00E829B4" w:rsidRDefault="00E829B4" w:rsidP="00E829B4">
      <w:pPr>
        <w:overflowPunct w:val="0"/>
        <w:autoSpaceDE w:val="0"/>
        <w:autoSpaceDN w:val="0"/>
        <w:adjustRightInd w:val="0"/>
        <w:spacing w:after="0" w:line="245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829B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Атюрьевского муниципального района Республики Мордовия за 2019 год»</w:t>
      </w:r>
    </w:p>
    <w:p w:rsidR="00E829B4" w:rsidRPr="00E829B4" w:rsidRDefault="00E829B4" w:rsidP="00E829B4">
      <w:pPr>
        <w:spacing w:after="0" w:line="245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829B4" w:rsidRPr="00E829B4" w:rsidRDefault="00E829B4" w:rsidP="00E829B4">
      <w:pPr>
        <w:spacing w:after="0" w:line="245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E829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Рассмотрев отчет об исполнении  бюджета </w:t>
      </w:r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Стрельниковского</w:t>
      </w:r>
      <w:r w:rsidRPr="00E829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 за 2019</w:t>
      </w:r>
      <w:proofErr w:type="gramEnd"/>
      <w:r w:rsidRPr="00E829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год, представленный администрацией </w:t>
      </w:r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Стрельниковского</w:t>
      </w:r>
      <w:r w:rsidRPr="00E829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                            отмечает следующее:</w:t>
      </w:r>
    </w:p>
    <w:p w:rsidR="00E829B4" w:rsidRPr="00E829B4" w:rsidRDefault="00E829B4" w:rsidP="00E829B4">
      <w:pPr>
        <w:spacing w:after="0" w:line="245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829B4" w:rsidRPr="00E829B4" w:rsidRDefault="00E829B4" w:rsidP="00E829B4">
      <w:pPr>
        <w:spacing w:after="0" w:line="245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2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Основные показатели исполнения   бюджета  </w:t>
      </w:r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Стрельниковского</w:t>
      </w:r>
      <w:r w:rsidRPr="00E82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 за 2019 год</w:t>
      </w:r>
    </w:p>
    <w:p w:rsidR="00E829B4" w:rsidRPr="00E829B4" w:rsidRDefault="00E829B4" w:rsidP="00E829B4">
      <w:pPr>
        <w:spacing w:after="0" w:line="24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основных показателей  бюджета за 2019 год  характеризуются следующими данными:</w:t>
      </w:r>
    </w:p>
    <w:p w:rsidR="00E829B4" w:rsidRPr="00E829B4" w:rsidRDefault="00E829B4" w:rsidP="00E829B4">
      <w:pPr>
        <w:tabs>
          <w:tab w:val="left" w:pos="6700"/>
          <w:tab w:val="right" w:pos="10205"/>
        </w:tabs>
        <w:spacing w:after="0" w:line="245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(тыс. рублей)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07"/>
        <w:gridCol w:w="1982"/>
        <w:gridCol w:w="1765"/>
        <w:gridCol w:w="1813"/>
      </w:tblGrid>
      <w:tr w:rsidR="00E829B4" w:rsidRPr="00E829B4" w:rsidTr="00EF6B43">
        <w:tc>
          <w:tcPr>
            <w:tcW w:w="3807" w:type="dxa"/>
            <w:vAlign w:val="center"/>
          </w:tcPr>
          <w:p w:rsidR="00E829B4" w:rsidRPr="00E829B4" w:rsidRDefault="00E829B4" w:rsidP="00E829B4">
            <w:pPr>
              <w:spacing w:after="0" w:line="245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</w:t>
            </w:r>
          </w:p>
          <w:p w:rsidR="00E829B4" w:rsidRPr="00E829B4" w:rsidRDefault="00E829B4" w:rsidP="00E829B4">
            <w:pPr>
              <w:spacing w:after="0" w:line="245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показателей</w:t>
            </w:r>
          </w:p>
        </w:tc>
        <w:tc>
          <w:tcPr>
            <w:tcW w:w="1982" w:type="dxa"/>
            <w:vAlign w:val="center"/>
          </w:tcPr>
          <w:p w:rsidR="00E829B4" w:rsidRPr="00E829B4" w:rsidRDefault="00E829B4" w:rsidP="00E829B4">
            <w:pPr>
              <w:spacing w:after="0" w:line="245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Утверждено </w:t>
            </w:r>
          </w:p>
          <w:p w:rsidR="00E829B4" w:rsidRPr="00E829B4" w:rsidRDefault="00E829B4" w:rsidP="00E829B4">
            <w:pPr>
              <w:spacing w:after="0" w:line="245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2018 год</w:t>
            </w:r>
          </w:p>
        </w:tc>
        <w:tc>
          <w:tcPr>
            <w:tcW w:w="1765" w:type="dxa"/>
            <w:vAlign w:val="center"/>
          </w:tcPr>
          <w:p w:rsidR="00E829B4" w:rsidRPr="00E829B4" w:rsidRDefault="00E829B4" w:rsidP="00E829B4">
            <w:pPr>
              <w:spacing w:after="0" w:line="245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Кассовое исполнение за 2018 год </w:t>
            </w:r>
          </w:p>
        </w:tc>
        <w:tc>
          <w:tcPr>
            <w:tcW w:w="1813" w:type="dxa"/>
            <w:vAlign w:val="center"/>
          </w:tcPr>
          <w:p w:rsidR="00E829B4" w:rsidRPr="00E829B4" w:rsidRDefault="00E829B4" w:rsidP="00E829B4">
            <w:pPr>
              <w:spacing w:after="0" w:line="245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Процент исполнения</w:t>
            </w:r>
          </w:p>
        </w:tc>
      </w:tr>
      <w:tr w:rsidR="00E829B4" w:rsidRPr="00E829B4" w:rsidTr="00EF6B43">
        <w:trPr>
          <w:trHeight w:val="376"/>
          <w:tblHeader/>
        </w:trPr>
        <w:tc>
          <w:tcPr>
            <w:tcW w:w="3807" w:type="dxa"/>
          </w:tcPr>
          <w:p w:rsidR="00E829B4" w:rsidRPr="00E829B4" w:rsidRDefault="00E829B4" w:rsidP="00E829B4">
            <w:pPr>
              <w:spacing w:after="0" w:line="245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2" w:type="dxa"/>
          </w:tcPr>
          <w:p w:rsidR="00E829B4" w:rsidRPr="00E829B4" w:rsidRDefault="00E829B4" w:rsidP="00E829B4">
            <w:pPr>
              <w:spacing w:after="0" w:line="245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65" w:type="dxa"/>
          </w:tcPr>
          <w:p w:rsidR="00E829B4" w:rsidRPr="00E829B4" w:rsidRDefault="00E829B4" w:rsidP="00E829B4">
            <w:pPr>
              <w:spacing w:after="0" w:line="245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13" w:type="dxa"/>
          </w:tcPr>
          <w:p w:rsidR="00E829B4" w:rsidRPr="00E829B4" w:rsidRDefault="00E829B4" w:rsidP="00E829B4">
            <w:pPr>
              <w:spacing w:after="0" w:line="245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</w:tr>
      <w:tr w:rsidR="00E829B4" w:rsidRPr="00E829B4" w:rsidTr="00EF6B43">
        <w:tc>
          <w:tcPr>
            <w:tcW w:w="3807" w:type="dxa"/>
          </w:tcPr>
          <w:p w:rsidR="00E829B4" w:rsidRPr="00E829B4" w:rsidRDefault="00E829B4" w:rsidP="00E829B4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Доходы</w:t>
            </w:r>
          </w:p>
        </w:tc>
        <w:tc>
          <w:tcPr>
            <w:tcW w:w="1982" w:type="dxa"/>
          </w:tcPr>
          <w:p w:rsidR="00E829B4" w:rsidRPr="00E829B4" w:rsidRDefault="00E829B4" w:rsidP="00E829B4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iCs/>
                <w:sz w:val="32"/>
                <w:szCs w:val="20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iCs/>
                <w:sz w:val="32"/>
                <w:szCs w:val="20"/>
                <w:lang w:eastAsia="ru-RU"/>
              </w:rPr>
              <w:t>2072,9</w:t>
            </w:r>
          </w:p>
        </w:tc>
        <w:tc>
          <w:tcPr>
            <w:tcW w:w="1765" w:type="dxa"/>
          </w:tcPr>
          <w:p w:rsidR="00E829B4" w:rsidRPr="00E829B4" w:rsidRDefault="00E829B4" w:rsidP="00E829B4">
            <w:pPr>
              <w:spacing w:after="0" w:line="245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2112,4</w:t>
            </w:r>
          </w:p>
        </w:tc>
        <w:tc>
          <w:tcPr>
            <w:tcW w:w="1813" w:type="dxa"/>
          </w:tcPr>
          <w:p w:rsidR="00E829B4" w:rsidRPr="00E829B4" w:rsidRDefault="00E829B4" w:rsidP="00E829B4">
            <w:pPr>
              <w:spacing w:after="0" w:line="245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101,9</w:t>
            </w:r>
          </w:p>
        </w:tc>
      </w:tr>
      <w:tr w:rsidR="00E829B4" w:rsidRPr="00E829B4" w:rsidTr="00EF6B43">
        <w:tc>
          <w:tcPr>
            <w:tcW w:w="3807" w:type="dxa"/>
          </w:tcPr>
          <w:p w:rsidR="00E829B4" w:rsidRPr="00E829B4" w:rsidRDefault="00E829B4" w:rsidP="00E829B4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2" w:type="dxa"/>
          </w:tcPr>
          <w:p w:rsidR="00E829B4" w:rsidRPr="00E829B4" w:rsidRDefault="00E829B4" w:rsidP="00E829B4">
            <w:pPr>
              <w:spacing w:after="0" w:line="245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5" w:type="dxa"/>
          </w:tcPr>
          <w:p w:rsidR="00E829B4" w:rsidRPr="00E829B4" w:rsidRDefault="00E829B4" w:rsidP="00E829B4">
            <w:pPr>
              <w:spacing w:after="0" w:line="245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13" w:type="dxa"/>
          </w:tcPr>
          <w:p w:rsidR="00E829B4" w:rsidRPr="00E829B4" w:rsidRDefault="00E829B4" w:rsidP="00E829B4">
            <w:pPr>
              <w:tabs>
                <w:tab w:val="left" w:pos="280"/>
              </w:tabs>
              <w:spacing w:after="0" w:line="245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829B4" w:rsidRPr="00E829B4" w:rsidTr="00EF6B43">
        <w:tc>
          <w:tcPr>
            <w:tcW w:w="3807" w:type="dxa"/>
          </w:tcPr>
          <w:p w:rsidR="00E829B4" w:rsidRPr="00E829B4" w:rsidRDefault="00E829B4" w:rsidP="00E829B4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2" w:type="dxa"/>
          </w:tcPr>
          <w:p w:rsidR="00E829B4" w:rsidRPr="00E829B4" w:rsidRDefault="00E829B4" w:rsidP="00E829B4">
            <w:pPr>
              <w:spacing w:after="0" w:line="245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5" w:type="dxa"/>
          </w:tcPr>
          <w:p w:rsidR="00E829B4" w:rsidRPr="00E829B4" w:rsidRDefault="00E829B4" w:rsidP="00E829B4">
            <w:pPr>
              <w:spacing w:after="0" w:line="245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13" w:type="dxa"/>
          </w:tcPr>
          <w:p w:rsidR="00E829B4" w:rsidRPr="00E829B4" w:rsidRDefault="00E829B4" w:rsidP="00E829B4">
            <w:pPr>
              <w:spacing w:after="0" w:line="245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829B4" w:rsidRPr="00E829B4" w:rsidTr="00EF6B43">
        <w:tc>
          <w:tcPr>
            <w:tcW w:w="3807" w:type="dxa"/>
          </w:tcPr>
          <w:p w:rsidR="00E829B4" w:rsidRPr="00E829B4" w:rsidRDefault="00E829B4" w:rsidP="00E829B4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Расходы</w:t>
            </w:r>
          </w:p>
        </w:tc>
        <w:tc>
          <w:tcPr>
            <w:tcW w:w="1982" w:type="dxa"/>
          </w:tcPr>
          <w:p w:rsidR="00E829B4" w:rsidRPr="00E829B4" w:rsidRDefault="00E829B4" w:rsidP="00E829B4">
            <w:pPr>
              <w:spacing w:after="0" w:line="245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1984,4</w:t>
            </w:r>
          </w:p>
        </w:tc>
        <w:tc>
          <w:tcPr>
            <w:tcW w:w="1765" w:type="dxa"/>
          </w:tcPr>
          <w:p w:rsidR="00E829B4" w:rsidRPr="00E829B4" w:rsidRDefault="00E829B4" w:rsidP="00E829B4">
            <w:pPr>
              <w:spacing w:after="0" w:line="245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1878,3</w:t>
            </w:r>
          </w:p>
        </w:tc>
        <w:tc>
          <w:tcPr>
            <w:tcW w:w="1813" w:type="dxa"/>
          </w:tcPr>
          <w:p w:rsidR="00E829B4" w:rsidRPr="00E829B4" w:rsidRDefault="00E829B4" w:rsidP="00E829B4">
            <w:pPr>
              <w:spacing w:after="0" w:line="245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94,6</w:t>
            </w:r>
          </w:p>
        </w:tc>
      </w:tr>
      <w:tr w:rsidR="00E829B4" w:rsidRPr="00E829B4" w:rsidTr="00EF6B43">
        <w:tc>
          <w:tcPr>
            <w:tcW w:w="3807" w:type="dxa"/>
          </w:tcPr>
          <w:p w:rsidR="00E829B4" w:rsidRPr="00E829B4" w:rsidRDefault="00E829B4" w:rsidP="00E829B4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2" w:type="dxa"/>
          </w:tcPr>
          <w:p w:rsidR="00E829B4" w:rsidRPr="00E829B4" w:rsidRDefault="00E829B4" w:rsidP="00E829B4">
            <w:pPr>
              <w:spacing w:after="0" w:line="245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5" w:type="dxa"/>
          </w:tcPr>
          <w:p w:rsidR="00E829B4" w:rsidRPr="00E829B4" w:rsidRDefault="00E829B4" w:rsidP="00E829B4">
            <w:pPr>
              <w:spacing w:after="0" w:line="245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13" w:type="dxa"/>
          </w:tcPr>
          <w:p w:rsidR="00E829B4" w:rsidRPr="00E829B4" w:rsidRDefault="00E829B4" w:rsidP="00E829B4">
            <w:pPr>
              <w:spacing w:after="0" w:line="245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829B4" w:rsidRPr="00E829B4" w:rsidTr="00EF6B43">
        <w:trPr>
          <w:trHeight w:val="717"/>
        </w:trPr>
        <w:tc>
          <w:tcPr>
            <w:tcW w:w="3807" w:type="dxa"/>
          </w:tcPr>
          <w:p w:rsidR="00E829B4" w:rsidRPr="00E829B4" w:rsidRDefault="00E829B4" w:rsidP="00E829B4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2" w:type="dxa"/>
          </w:tcPr>
          <w:p w:rsidR="00E829B4" w:rsidRPr="00E829B4" w:rsidRDefault="00E829B4" w:rsidP="00E829B4">
            <w:pPr>
              <w:spacing w:after="0" w:line="245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5" w:type="dxa"/>
          </w:tcPr>
          <w:p w:rsidR="00E829B4" w:rsidRPr="00E829B4" w:rsidRDefault="00E829B4" w:rsidP="00E829B4">
            <w:pPr>
              <w:spacing w:after="0" w:line="245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13" w:type="dxa"/>
          </w:tcPr>
          <w:p w:rsidR="00E829B4" w:rsidRPr="00E829B4" w:rsidRDefault="00E829B4" w:rsidP="00E829B4">
            <w:pPr>
              <w:spacing w:after="0" w:line="245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829B4" w:rsidRPr="00E829B4" w:rsidTr="00EF6B43">
        <w:tc>
          <w:tcPr>
            <w:tcW w:w="3807" w:type="dxa"/>
          </w:tcPr>
          <w:p w:rsidR="00E829B4" w:rsidRPr="00E829B4" w:rsidRDefault="00E829B4" w:rsidP="00E829B4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Дефицит</w:t>
            </w:r>
            <w:proofErr w:type="gramStart"/>
            <w:r w:rsidRPr="00E829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(-) </w:t>
            </w:r>
            <w:proofErr w:type="gramEnd"/>
            <w:r w:rsidRPr="00E829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Профицит(+)</w:t>
            </w:r>
          </w:p>
        </w:tc>
        <w:tc>
          <w:tcPr>
            <w:tcW w:w="1982" w:type="dxa"/>
          </w:tcPr>
          <w:p w:rsidR="00E829B4" w:rsidRPr="00E829B4" w:rsidRDefault="00E829B4" w:rsidP="00E829B4">
            <w:pPr>
              <w:spacing w:after="0" w:line="245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+88,5</w:t>
            </w:r>
          </w:p>
        </w:tc>
        <w:tc>
          <w:tcPr>
            <w:tcW w:w="1765" w:type="dxa"/>
          </w:tcPr>
          <w:p w:rsidR="00E829B4" w:rsidRPr="00E829B4" w:rsidRDefault="00E829B4" w:rsidP="00E829B4">
            <w:pPr>
              <w:spacing w:after="0" w:line="245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9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+234,1</w:t>
            </w:r>
          </w:p>
        </w:tc>
        <w:tc>
          <w:tcPr>
            <w:tcW w:w="1813" w:type="dxa"/>
          </w:tcPr>
          <w:p w:rsidR="00E829B4" w:rsidRPr="00E829B4" w:rsidRDefault="00E829B4" w:rsidP="00E829B4">
            <w:pPr>
              <w:spacing w:after="0" w:line="245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829B4" w:rsidRPr="00E829B4" w:rsidRDefault="00E829B4" w:rsidP="00E829B4">
      <w:pPr>
        <w:spacing w:after="0" w:line="245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829B4" w:rsidRPr="00E829B4" w:rsidRDefault="00E829B4" w:rsidP="00E829B4">
      <w:pPr>
        <w:spacing w:after="0" w:line="245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2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 Доходы бюджета </w:t>
      </w:r>
    </w:p>
    <w:p w:rsidR="00E829B4" w:rsidRPr="00E829B4" w:rsidRDefault="00E829B4" w:rsidP="00E829B4">
      <w:pPr>
        <w:spacing w:after="0" w:line="245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829B4" w:rsidRPr="00E829B4" w:rsidRDefault="00E829B4" w:rsidP="00E829B4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spacing w:after="0" w:line="245" w:lineRule="auto"/>
        <w:ind w:right="-5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Доходы </w:t>
      </w:r>
      <w:r w:rsidRPr="00E829B4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Стрельниковского</w:t>
      </w:r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с учетом средств районного  бюджета   не достигли утвержденных показателей за 2019 год на 39,5 тыс. рублей.</w:t>
      </w:r>
    </w:p>
    <w:p w:rsidR="00E829B4" w:rsidRPr="00E829B4" w:rsidRDefault="00E829B4" w:rsidP="00E829B4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spacing w:after="0" w:line="245" w:lineRule="auto"/>
        <w:ind w:right="-5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Налоговых и неналоговых доходов в  бюджет сельского поселения мобилизовано в сумме 1231,0 тыс. рублей, что составляет 59,4 % к годовым бюджетным назначениям</w:t>
      </w:r>
      <w:proofErr w:type="gramStart"/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E829B4" w:rsidRPr="00E829B4" w:rsidRDefault="00E829B4" w:rsidP="002B48C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spacing w:after="0" w:line="245" w:lineRule="auto"/>
        <w:ind w:right="-5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Большая часть налоговых поступлений  бюджета сельского поселения в 2019 году была обеспечена поступлениями налога на  доходы физических лиц     6,4 % от общего объема налоговых и неналоговых доходов, Земельный налог 92,8 %, </w:t>
      </w:r>
    </w:p>
    <w:p w:rsidR="00E829B4" w:rsidRPr="00E829B4" w:rsidRDefault="00E829B4" w:rsidP="00E829B4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spacing w:after="0" w:line="245" w:lineRule="auto"/>
        <w:ind w:right="-5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об исполнении доходной части  бюджета </w:t>
      </w:r>
      <w:r w:rsidRPr="00E829B4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Стрельниковского</w:t>
      </w:r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поселения  за 2019 год приведены в приложении №1.</w:t>
      </w:r>
    </w:p>
    <w:p w:rsidR="00E829B4" w:rsidRPr="00E829B4" w:rsidRDefault="00E829B4" w:rsidP="00E829B4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spacing w:after="0" w:line="245" w:lineRule="auto"/>
        <w:ind w:right="-5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из районного  бюджета составило 275,6 тыс. рублей, при утвержденных показателях 275,6 </w:t>
      </w:r>
      <w:proofErr w:type="spellStart"/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>ыс</w:t>
      </w:r>
      <w:proofErr w:type="spellEnd"/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рублей, или на 100 % </w:t>
      </w:r>
    </w:p>
    <w:p w:rsidR="00E829B4" w:rsidRPr="00E829B4" w:rsidRDefault="00E829B4" w:rsidP="00E829B4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spacing w:after="0" w:line="245" w:lineRule="auto"/>
        <w:ind w:right="-5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дотации в зависимости от выполнения социально- экономических показателей  ( утверждено 530,2 </w:t>
      </w:r>
      <w:proofErr w:type="spellStart"/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,поступило 530,2 </w:t>
      </w:r>
      <w:proofErr w:type="spellStart"/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тыс.рублей</w:t>
      </w:r>
      <w:proofErr w:type="spellEnd"/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829B4" w:rsidRPr="00E829B4" w:rsidRDefault="00E829B4" w:rsidP="00E829B4">
      <w:pPr>
        <w:spacing w:after="0" w:line="245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829B4" w:rsidRPr="00E829B4" w:rsidRDefault="00E829B4" w:rsidP="00E829B4">
      <w:pPr>
        <w:widowControl w:val="0"/>
        <w:overflowPunct w:val="0"/>
        <w:autoSpaceDE w:val="0"/>
        <w:autoSpaceDN w:val="0"/>
        <w:adjustRightInd w:val="0"/>
        <w:spacing w:after="0" w:line="245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829B4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 Расходы   бюджета </w:t>
      </w:r>
      <w:r w:rsidRPr="00E829B4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Стрельниковского</w:t>
      </w:r>
      <w:r w:rsidRPr="00E829B4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сельского поселения Атюрьевского муниципального района Республики  Мордовия</w:t>
      </w:r>
    </w:p>
    <w:p w:rsidR="00E829B4" w:rsidRPr="00E829B4" w:rsidRDefault="00E829B4" w:rsidP="00E829B4">
      <w:pPr>
        <w:widowControl w:val="0"/>
        <w:overflowPunct w:val="0"/>
        <w:autoSpaceDE w:val="0"/>
        <w:autoSpaceDN w:val="0"/>
        <w:adjustRightInd w:val="0"/>
        <w:spacing w:after="0" w:line="245" w:lineRule="auto"/>
        <w:ind w:firstLine="840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829B4" w:rsidRPr="00E829B4" w:rsidRDefault="00E829B4" w:rsidP="00E829B4">
      <w:pPr>
        <w:widowControl w:val="0"/>
        <w:overflowPunct w:val="0"/>
        <w:autoSpaceDE w:val="0"/>
        <w:autoSpaceDN w:val="0"/>
        <w:adjustRightInd w:val="0"/>
        <w:spacing w:after="0" w:line="245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0"/>
          <w:lang w:eastAsia="ru-RU"/>
        </w:rPr>
        <w:t>Статьей 1 Решения сессии «О  бюджете Стрельниковского сельского поселения Атюрьевского муниципального Района Республики Мордовия на 2019 год» расходы бюджета сельского поселения  установлены в объеме 1984,4 тыс. рублей. Распределение расходов  бюджета сельского поселения за 2019 год предусмотрены статьей 4 решения сессии  и соответствующими приложениями к нему.</w:t>
      </w:r>
    </w:p>
    <w:p w:rsidR="00E829B4" w:rsidRPr="00E829B4" w:rsidRDefault="00E829B4" w:rsidP="00E829B4">
      <w:pPr>
        <w:spacing w:after="0" w:line="24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 законопроектом, кассовые расходы бюджета сельского поселения составили 1878,3 тыс. рублей </w:t>
      </w:r>
      <w:proofErr w:type="gramStart"/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 </w:t>
      </w:r>
      <w:proofErr w:type="gramEnd"/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94,6 процента), или не освоение  составило 106,1 тыс. рублей от соответствующего показателя, утвержденного сессией. </w:t>
      </w:r>
    </w:p>
    <w:p w:rsidR="00E829B4" w:rsidRPr="00E829B4" w:rsidRDefault="00E829B4" w:rsidP="00E829B4">
      <w:pPr>
        <w:spacing w:after="0" w:line="24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Структура и исполнение расходной части  бюджета сельского поселения по разделам бюджетной классификации за 2019год приведены в таблице №2.</w:t>
      </w:r>
    </w:p>
    <w:p w:rsidR="00E829B4" w:rsidRPr="00E829B4" w:rsidRDefault="00E829B4" w:rsidP="00E829B4">
      <w:pPr>
        <w:spacing w:after="0" w:line="245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E829B4" w:rsidRPr="00E829B4" w:rsidRDefault="00E829B4" w:rsidP="00E829B4">
      <w:pPr>
        <w:spacing w:after="0" w:line="245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E829B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                                   Общегосударственные вопросы</w:t>
      </w:r>
    </w:p>
    <w:p w:rsidR="00E829B4" w:rsidRPr="00E829B4" w:rsidRDefault="00E829B4" w:rsidP="00E829B4">
      <w:pPr>
        <w:spacing w:after="0" w:line="245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E829B4" w:rsidRPr="00E829B4" w:rsidRDefault="00E829B4" w:rsidP="00E829B4">
      <w:pPr>
        <w:widowControl w:val="0"/>
        <w:overflowPunct w:val="0"/>
        <w:autoSpaceDE w:val="0"/>
        <w:autoSpaceDN w:val="0"/>
        <w:adjustRightInd w:val="0"/>
        <w:spacing w:after="0" w:line="245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Решением сессии  «О  бюджете Стрельниковского сельского поселения Атюрьевского муниципального района Республики Мордовия на 2019 год» по разделу «Общегосударственные вопросы» предусмотрено  бюджетных ассигнований в сумме 1723,0 тыс. рублей, исполнено 1631,0 тыс. рублей, или на 94,7 процента от утвержденных бюджетных назначений. Доля расходов на общегосударственные расходы в общей сумме кассовых расходов  бюджета сельского поселения составила 86,8 процентов.</w:t>
      </w:r>
    </w:p>
    <w:p w:rsidR="00E829B4" w:rsidRPr="00E829B4" w:rsidRDefault="00E829B4" w:rsidP="00E829B4">
      <w:pPr>
        <w:overflowPunct w:val="0"/>
        <w:autoSpaceDE w:val="0"/>
        <w:autoSpaceDN w:val="0"/>
        <w:adjustRightInd w:val="0"/>
        <w:spacing w:after="0" w:line="245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829B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Национальная оборона</w:t>
      </w:r>
    </w:p>
    <w:p w:rsidR="00E829B4" w:rsidRPr="00E829B4" w:rsidRDefault="00E829B4" w:rsidP="00E829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9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829B4" w:rsidRDefault="00E829B4" w:rsidP="00E829B4">
      <w:pPr>
        <w:widowControl w:val="0"/>
        <w:overflowPunct w:val="0"/>
        <w:autoSpaceDE w:val="0"/>
        <w:autoSpaceDN w:val="0"/>
        <w:adjustRightInd w:val="0"/>
        <w:spacing w:after="0" w:line="245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Решением сессии  «О  бюджете Стрельниковского сельского поселения Атюрьевского муниципального района Республики Мордовия на 2019 год» по разделу «Национальная оборона» предусмотрено  бюджетных ассигнований в сумме 75,5  тыс. рублей, исполнено 75,5 тыс. рублей, или на 100% процента от утвержденных бюджетных назначений. Доля расходов на национальную оборону  в общей сумме кассовых расходов  бюджета сельского поселения составила 4,0     процентов.</w:t>
      </w:r>
    </w:p>
    <w:p w:rsidR="002B48C0" w:rsidRDefault="002B48C0" w:rsidP="00E829B4">
      <w:pPr>
        <w:widowControl w:val="0"/>
        <w:overflowPunct w:val="0"/>
        <w:autoSpaceDE w:val="0"/>
        <w:autoSpaceDN w:val="0"/>
        <w:adjustRightInd w:val="0"/>
        <w:spacing w:after="0" w:line="245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B48C0" w:rsidRPr="00E829B4" w:rsidRDefault="002B48C0" w:rsidP="00E829B4">
      <w:pPr>
        <w:widowControl w:val="0"/>
        <w:overflowPunct w:val="0"/>
        <w:autoSpaceDE w:val="0"/>
        <w:autoSpaceDN w:val="0"/>
        <w:adjustRightInd w:val="0"/>
        <w:spacing w:after="0" w:line="245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829B4" w:rsidRPr="00E829B4" w:rsidRDefault="00E829B4" w:rsidP="00E829B4">
      <w:pPr>
        <w:spacing w:after="0" w:line="24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E829B4" w:rsidRPr="00E829B4" w:rsidRDefault="00E829B4" w:rsidP="00E829B4">
      <w:pPr>
        <w:spacing w:after="0" w:line="245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E829B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Жилищно-коммунальное хозяйство</w:t>
      </w:r>
    </w:p>
    <w:p w:rsidR="00E829B4" w:rsidRPr="00E829B4" w:rsidRDefault="00E829B4" w:rsidP="00E829B4">
      <w:pPr>
        <w:spacing w:after="0" w:line="245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E829B4" w:rsidRPr="00E829B4" w:rsidRDefault="00E829B4" w:rsidP="002B48C0">
      <w:pPr>
        <w:spacing w:after="0" w:line="245" w:lineRule="auto"/>
        <w:ind w:firstLine="709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Решением сессии «О бюджете Стрельниковского сельского поселения Атюрьевского муниципального района Республики Мордовия  на 2019 год» финансирование расходов на жилищно-коммунальное хозяйство утверждено в сумме 183,3 тыс. рублей, кассовое исполнение расходов за отчетный год сложилось в сумме 171,3 </w:t>
      </w:r>
      <w:proofErr w:type="spellStart"/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>ыс</w:t>
      </w:r>
      <w:proofErr w:type="spellEnd"/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>. рублей, или 93,4 процентов утвержденных назначений</w:t>
      </w:r>
    </w:p>
    <w:p w:rsidR="00E829B4" w:rsidRPr="00E829B4" w:rsidRDefault="00E829B4" w:rsidP="00E829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E829B4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Основные выводы:</w:t>
      </w:r>
    </w:p>
    <w:p w:rsidR="00E829B4" w:rsidRPr="00E829B4" w:rsidRDefault="00E829B4" w:rsidP="00E829B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1. Представленный отчет об исполнении бюджета </w:t>
      </w:r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Стрельниковского</w:t>
      </w:r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proofErr w:type="spellStart"/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Аюрьевского</w:t>
      </w:r>
      <w:proofErr w:type="spellEnd"/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  за 2019 год в полной мере соответствует структуре, которая принималась Решением  Совета депутатов</w:t>
      </w:r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Стрельниковского</w:t>
      </w:r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«О  бюджете</w:t>
      </w:r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Стрельниковского</w:t>
      </w:r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Атюрьевского муниципального районе Республики Мордовия  на 2019 год».</w:t>
      </w:r>
    </w:p>
    <w:p w:rsidR="00E829B4" w:rsidRPr="00E829B4" w:rsidRDefault="00E829B4" w:rsidP="00E829B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2. Следует отметить, что собственные доходы  бюджета сельского поселения (без безвозмездных поступлений) выполнены  на   103,3 процента.</w:t>
      </w:r>
    </w:p>
    <w:p w:rsidR="00E829B4" w:rsidRPr="00E829B4" w:rsidRDefault="00E829B4" w:rsidP="00E829B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Вместе с этим, утвержденные сессией назначения  выполнены по подгруппам доходов: </w:t>
      </w:r>
    </w:p>
    <w:p w:rsidR="00E829B4" w:rsidRPr="00E829B4" w:rsidRDefault="00E829B4" w:rsidP="00E829B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Земельный налог- 180,5 </w:t>
      </w:r>
      <w:proofErr w:type="spellStart"/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тыс</w:t>
      </w:r>
      <w:proofErr w:type="gramStart"/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.р</w:t>
      </w:r>
      <w:proofErr w:type="gramEnd"/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ублей</w:t>
      </w:r>
      <w:proofErr w:type="spellEnd"/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E829B4" w:rsidRPr="00E829B4" w:rsidRDefault="00E829B4" w:rsidP="00E829B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E829B4" w:rsidRPr="00E829B4" w:rsidRDefault="00E829B4" w:rsidP="00E829B4">
      <w:pPr>
        <w:widowControl w:val="0"/>
        <w:autoSpaceDE w:val="0"/>
        <w:autoSpaceDN w:val="0"/>
        <w:adjustRightInd w:val="0"/>
        <w:spacing w:after="0" w:line="240" w:lineRule="auto"/>
        <w:ind w:right="-5"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3. Безвозмездные перечисления из районного бюджета по действующим обязательствам поступили в доходы бюджета сельского поселения в  объеме 275,6 тыс. рублей, что ниже  утвержденного  объема на 275,6 тыс. рублей.</w:t>
      </w:r>
    </w:p>
    <w:p w:rsidR="00E829B4" w:rsidRPr="00E829B4" w:rsidRDefault="00E829B4" w:rsidP="00E829B4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4. Расходы  бюджета сельского поселения в целом исполнены в сумме  1878,3 тыс. рублей, или 94,6 процентов от утвержденной сессией суммы. </w:t>
      </w:r>
    </w:p>
    <w:p w:rsidR="00E829B4" w:rsidRPr="00E829B4" w:rsidRDefault="00E829B4" w:rsidP="00E829B4">
      <w:pPr>
        <w:widowControl w:val="0"/>
        <w:autoSpaceDE w:val="0"/>
        <w:autoSpaceDN w:val="0"/>
        <w:adjustRightInd w:val="0"/>
        <w:spacing w:after="0" w:line="240" w:lineRule="auto"/>
        <w:ind w:right="-5"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Причинами отклонений в исполнении расходной части  бюджета сельского поселения по отдельным позициям являются: невыполнение прогнозных показателей и недополученных  плановых показателей.</w:t>
      </w:r>
    </w:p>
    <w:p w:rsidR="00E829B4" w:rsidRPr="00E829B4" w:rsidRDefault="00E829B4" w:rsidP="00E829B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 учетом вышеизложенного ревизионная комиссия предлагает Совету депутатов </w:t>
      </w:r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Стрельниковского</w:t>
      </w:r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 рассмотреть проект Решения сессии </w:t>
      </w:r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Стрельниковского</w:t>
      </w:r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  «Об исполнении  бюджета </w:t>
      </w:r>
      <w:r w:rsidRPr="00E829B4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Стрельниковского</w:t>
      </w:r>
      <w:r w:rsidRPr="00E829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 Атюрьевского муниципального района  Республики Мордовия за 2019 год» в установленном порядке.</w:t>
      </w:r>
    </w:p>
    <w:p w:rsidR="00E829B4" w:rsidRPr="00E829B4" w:rsidRDefault="00E829B4" w:rsidP="00E829B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E829B4" w:rsidRPr="00E829B4" w:rsidRDefault="00E829B4" w:rsidP="00E829B4">
      <w:pPr>
        <w:spacing w:after="0" w:line="245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</w:t>
      </w:r>
      <w:proofErr w:type="gramStart"/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ревизионной</w:t>
      </w:r>
      <w:proofErr w:type="gramEnd"/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</w:t>
      </w:r>
      <w:proofErr w:type="spellStart"/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А.В.Сяткин</w:t>
      </w:r>
      <w:proofErr w:type="spellEnd"/>
    </w:p>
    <w:p w:rsidR="00E829B4" w:rsidRPr="00E829B4" w:rsidRDefault="00E829B4" w:rsidP="00E829B4">
      <w:pPr>
        <w:tabs>
          <w:tab w:val="left" w:pos="7095"/>
        </w:tabs>
        <w:spacing w:after="0" w:line="245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</w:p>
    <w:p w:rsidR="00E829B4" w:rsidRPr="00E829B4" w:rsidRDefault="00E829B4" w:rsidP="00E829B4">
      <w:pPr>
        <w:spacing w:after="0" w:line="245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</w:p>
    <w:p w:rsidR="00E829B4" w:rsidRPr="00E829B4" w:rsidRDefault="00E829B4" w:rsidP="00E829B4">
      <w:pPr>
        <w:spacing w:after="0" w:line="245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E8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</w:p>
    <w:p w:rsidR="008924DA" w:rsidRDefault="008924DA"/>
    <w:sectPr w:rsidR="00892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209"/>
    <w:rsid w:val="00023F5F"/>
    <w:rsid w:val="002B48C0"/>
    <w:rsid w:val="008924DA"/>
    <w:rsid w:val="00CB2209"/>
    <w:rsid w:val="00E8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896</Words>
  <Characters>5110</Characters>
  <Application>Microsoft Office Word</Application>
  <DocSecurity>0</DocSecurity>
  <Lines>42</Lines>
  <Paragraphs>11</Paragraphs>
  <ScaleCrop>false</ScaleCrop>
  <Company/>
  <LinksUpToDate>false</LinksUpToDate>
  <CharactersWithSpaces>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2021-02-01T11:30:00Z</dcterms:created>
  <dcterms:modified xsi:type="dcterms:W3CDTF">2021-02-02T11:15:00Z</dcterms:modified>
</cp:coreProperties>
</file>