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СОВЕТ ДЕПУТАТОВ СТРЕЛЬНИКОВСКОГО СЕЛЬСКОГО 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ПОСЕЛЕНИЯ АТЮРЬЕВСКОГО МУНИЦИПАЛЬНОГО РАЙОНА РЕСПУБЛИКИ МОРДОВИЯ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  от  02 марта 2021 года                                                       №   66А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AC372C" w:rsidRDefault="00AC372C" w:rsidP="00AC372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Об утверждении Соглашения о передаче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части полномочий Атюрьевского муниципального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района Республики Мордовия  Стрельниковскому 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сельскому поселению Атюрьевского муниципального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района Республики Мордовия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соответствии с пунктом 4 статьи 15 Федерального закона от 6 октября 2003 года № 131-ФЗ "Об общих принципах организации местного самоуправления в Российской Федерации" и на основании Устава муниципального образования Стрельниковского сельского поселения Атюрьевского района Республики Мордовия, Совет депутатов Стрельниковского сельского поселения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решил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1.Утвердить прилагаемое Соглашение о передаче части полномочий Атюрьевского муниципального района Стрельникоскому сельскому поселению. 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2.Настоящее решение вступает в силу со дня его принятия.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Глава Стрельниковского сельского поселения:               С.З.Кильдеев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Cs/>
          <w:i/>
          <w:iCs/>
          <w:sz w:val="26"/>
          <w:szCs w:val="26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1051"/>
        </w:tabs>
        <w:suppressAutoHyphens/>
        <w:autoSpaceDE w:val="0"/>
        <w:spacing w:after="0" w:line="240" w:lineRule="auto"/>
        <w:ind w:left="667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AC372C" w:rsidRDefault="00AC372C" w:rsidP="00AC372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C372C" w:rsidTr="00AC372C">
        <w:tc>
          <w:tcPr>
            <w:tcW w:w="4785" w:type="dxa"/>
          </w:tcPr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 xml:space="preserve">Утверждено                           </w:t>
            </w: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Решением Совета депутатов Стрельниковского сельского поселения    Атюрьевского муниципального  района Республики Мордовия </w:t>
            </w: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«02»  марта 2021 г. № 66А</w:t>
            </w:r>
          </w:p>
          <w:p w:rsidR="00AC372C" w:rsidRDefault="00AC372C">
            <w:pPr>
              <w:ind w:left="567" w:right="-142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Утверждено</w:t>
            </w: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Решением Совета депутатов            Атюрьевского муниципального района  Республики Мордовия    </w:t>
            </w: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«26» февраля 2021 г. № 157</w:t>
            </w:r>
            <w:bookmarkStart w:id="0" w:name="_GoBack"/>
            <w:bookmarkEnd w:id="0"/>
          </w:p>
        </w:tc>
      </w:tr>
    </w:tbl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  <w:r>
        <w:rPr>
          <w:sz w:val="28"/>
          <w:szCs w:val="28"/>
        </w:rPr>
        <w:t>Соглашение</w:t>
      </w: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AC372C" w:rsidRDefault="00AC372C" w:rsidP="00AC372C">
      <w:pPr>
        <w:pStyle w:val="20"/>
        <w:shd w:val="clear" w:color="auto" w:fill="auto"/>
        <w:spacing w:after="300" w:line="370" w:lineRule="exact"/>
        <w:ind w:right="-142"/>
        <w:rPr>
          <w:sz w:val="28"/>
          <w:szCs w:val="28"/>
        </w:rPr>
      </w:pPr>
      <w:r>
        <w:rPr>
          <w:sz w:val="28"/>
          <w:szCs w:val="28"/>
        </w:rPr>
        <w:t>о передаче части полномочий Атюрьевского муниципального района Республики Мордовия Стрельниковскому сельскому поселению Атюрьевского муниципального района Республики Мордовия</w:t>
      </w:r>
    </w:p>
    <w:p w:rsidR="00AC372C" w:rsidRDefault="00AC372C" w:rsidP="00AC372C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Атюрьевский муниципальный район, именуемый в дальнейшем "Муниципальный район", в лице главы Атюрьевского муниципального района Республики Мордовия Гусарова Ивана Семеновича, действующего на основании Устава Атюрьевского муниципального района Республики Мордовия, с одной стороны, и Стрельниковское сельское поселение, именуемое в дальнейшем "Поселение", в лице главы Стрельниковского сельского поселения Кильдеева Саида Загидулловича, действующего на основании Устава Стрельниковского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AC372C" w:rsidRDefault="00AC372C" w:rsidP="00AC372C">
      <w:pPr>
        <w:pStyle w:val="5"/>
        <w:shd w:val="clear" w:color="auto" w:fill="auto"/>
        <w:spacing w:after="524" w:line="360" w:lineRule="auto"/>
        <w:ind w:right="-142" w:firstLine="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>1.Предмет Соглашения</w:t>
      </w:r>
    </w:p>
    <w:p w:rsidR="00AC372C" w:rsidRDefault="00AC372C" w:rsidP="00AC372C">
      <w:pPr>
        <w:widowControl w:val="0"/>
        <w:numPr>
          <w:ilvl w:val="1"/>
          <w:numId w:val="1"/>
        </w:numPr>
        <w:tabs>
          <w:tab w:val="left" w:pos="57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передает поселению осуществление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части своих полномочий за счет межбюджетных трансфертов, предоставляемых из бюджета Атюрьевского муниципального района в бюджет Стрельниковского сельского поселения в соответствии с Бюджетным кодексом Российской Федерации в сфере: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организация в границах поселения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 осуществление муниципального лесного контроля;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</w:t>
      </w:r>
      <w:r>
        <w:rPr>
          <w:color w:val="22272F"/>
          <w:sz w:val="23"/>
          <w:szCs w:val="23"/>
          <w:shd w:val="clear" w:color="auto" w:fill="FFFFFF"/>
        </w:rPr>
        <w:t>;</w:t>
      </w:r>
    </w:p>
    <w:p w:rsidR="00AC372C" w:rsidRDefault="00AC372C" w:rsidP="00AC372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AC372C" w:rsidRDefault="00AC372C" w:rsidP="00AC372C">
      <w:pPr>
        <w:pStyle w:val="a3"/>
        <w:widowControl w:val="0"/>
        <w:spacing w:after="0" w:line="360" w:lineRule="auto"/>
        <w:ind w:left="0" w:right="-142"/>
        <w:jc w:val="both"/>
        <w:rPr>
          <w:rFonts w:ascii="Times New Roman" w:eastAsia="Times New Roman" w:hAnsi="Times New Roman" w:cs="Times New Roman"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AC372C" w:rsidRDefault="00AC372C" w:rsidP="00AC372C">
      <w:pPr>
        <w:widowControl w:val="0"/>
        <w:spacing w:after="327" w:line="240" w:lineRule="exact"/>
        <w:ind w:right="-142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>2.Права и обязанности сторон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2.1. Муниципальный район при осуществлении поселением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переданных полномочий имеет право на: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 контроля над исполнением переданных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2.2. Муниципальный район при осуществлении поселением переданных полномочий обязан: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2.3. Поселение, при осуществлении переданных полномочий, имеет право на: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2.4. Поселение, при осуществлении переданных полномочий, обязано: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исполнять письменные предписания муниципального района по устранению нарушений, допущенных по вопросам осуществления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переданных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C372C" w:rsidRDefault="00AC372C" w:rsidP="00AC372C">
      <w:pPr>
        <w:widowControl w:val="0"/>
        <w:spacing w:after="0" w:line="360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347"/>
        </w:tabs>
        <w:spacing w:after="333" w:line="240" w:lineRule="exact"/>
        <w:ind w:right="-142"/>
        <w:jc w:val="center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3.Порядок определения ежегодного объема межбюджетных трансфертов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3.2. 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AC372C" w:rsidRDefault="00AC372C" w:rsidP="00AC372C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AC372C" w:rsidRDefault="00AC372C" w:rsidP="00AC372C">
      <w:pPr>
        <w:widowControl w:val="0"/>
        <w:tabs>
          <w:tab w:val="left" w:pos="1272"/>
        </w:tabs>
        <w:spacing w:after="342" w:line="240" w:lineRule="exact"/>
        <w:ind w:right="-142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4. Контроль за осуществлением передаваемых полномочий</w:t>
      </w:r>
    </w:p>
    <w:p w:rsidR="00AC372C" w:rsidRDefault="00AC372C" w:rsidP="00AC372C">
      <w:pPr>
        <w:widowControl w:val="0"/>
        <w:tabs>
          <w:tab w:val="left" w:pos="55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AC372C" w:rsidRDefault="00AC372C" w:rsidP="00AC372C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AC372C" w:rsidRDefault="00AC372C" w:rsidP="00AC372C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запроса необходимых документов и другой информации об осуществлении переданных полномочий.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ab/>
      </w:r>
    </w:p>
    <w:p w:rsidR="00AC372C" w:rsidRDefault="00AC372C" w:rsidP="00AC372C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2131"/>
        </w:tabs>
        <w:spacing w:after="338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5.Срок, на который заключается соглашение</w:t>
      </w:r>
    </w:p>
    <w:p w:rsidR="00AC372C" w:rsidRDefault="00AC372C" w:rsidP="00AC372C">
      <w:pPr>
        <w:widowControl w:val="0"/>
        <w:spacing w:after="584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5.1. Настоящее Соглашение вступает в силу со дня подписания и действует до 31 декабря 2021 года.</w:t>
      </w:r>
    </w:p>
    <w:p w:rsidR="00AC372C" w:rsidRDefault="00AC372C" w:rsidP="00AC372C">
      <w:pPr>
        <w:widowControl w:val="0"/>
        <w:tabs>
          <w:tab w:val="left" w:pos="41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6.Положения, устанавливающие основания и порядок прекращения его действия в том числе досрочного</w:t>
      </w:r>
    </w:p>
    <w:p w:rsidR="00AC372C" w:rsidRDefault="00AC372C" w:rsidP="00AC372C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6.1. Действие настоящего Соглашения может быть прекращено или приостановлено в случаях: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неисполнения либо ненадлежащего исполнения переданных полномочий;</w:t>
      </w:r>
    </w:p>
    <w:p w:rsidR="00AC372C" w:rsidRDefault="00AC372C" w:rsidP="00AC372C">
      <w:pPr>
        <w:widowControl w:val="0"/>
        <w:numPr>
          <w:ilvl w:val="0"/>
          <w:numId w:val="2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AC372C" w:rsidRDefault="00AC372C" w:rsidP="00AC372C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C372C" w:rsidRDefault="00AC372C" w:rsidP="00AC372C">
      <w:pPr>
        <w:widowControl w:val="0"/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6.3. Настоящее Соглашение может быть прекращено досрочно:</w:t>
      </w:r>
    </w:p>
    <w:p w:rsidR="00AC372C" w:rsidRDefault="00AC372C" w:rsidP="00AC372C">
      <w:pPr>
        <w:widowControl w:val="0"/>
        <w:numPr>
          <w:ilvl w:val="0"/>
          <w:numId w:val="4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по соглашению сторон</w:t>
      </w:r>
    </w:p>
    <w:p w:rsidR="00AC372C" w:rsidRDefault="00AC372C" w:rsidP="00AC372C">
      <w:pPr>
        <w:widowControl w:val="0"/>
        <w:numPr>
          <w:ilvl w:val="0"/>
          <w:numId w:val="4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в случае неисполнения или ненадлежащего исполнения одной из сторон своих обязательств.</w:t>
      </w:r>
    </w:p>
    <w:p w:rsidR="00AC372C" w:rsidRDefault="00AC372C" w:rsidP="00AC372C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1104"/>
        </w:tabs>
        <w:spacing w:after="304" w:line="370" w:lineRule="exact"/>
        <w:ind w:right="160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7.Сроки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AC372C" w:rsidRDefault="00AC372C" w:rsidP="00AC372C">
      <w:pPr>
        <w:widowControl w:val="0"/>
        <w:tabs>
          <w:tab w:val="left" w:pos="617"/>
        </w:tabs>
        <w:spacing w:after="580" w:line="365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AC372C" w:rsidRDefault="00AC372C" w:rsidP="00AC372C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8. Финансовые санкции за неисполнение соглашения</w:t>
      </w:r>
    </w:p>
    <w:p w:rsidR="00AC372C" w:rsidRDefault="00AC372C" w:rsidP="00AC372C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8.1.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 xml:space="preserve"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9. Порядок внесения изменений в соглашение</w:t>
      </w: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lastRenderedPageBreak/>
        <w:t>9.1.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 xml:space="preserve">Внесение изменений и дополнений в Соглашение 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10.Порядок вступления в силу</w:t>
      </w: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10.1. Настоящее Соглашение подписывается уполномоченными представителями сторон и вступает в силу со дня подписания. </w:t>
      </w: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AC372C" w:rsidRDefault="00AC372C" w:rsidP="00AC372C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5"/>
        <w:tblW w:w="99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1"/>
        <w:gridCol w:w="4841"/>
      </w:tblGrid>
      <w:tr w:rsidR="00AC372C" w:rsidTr="00AC372C">
        <w:trPr>
          <w:trHeight w:val="2071"/>
        </w:trPr>
        <w:tc>
          <w:tcPr>
            <w:tcW w:w="5091" w:type="dxa"/>
          </w:tcPr>
          <w:p w:rsidR="00AC372C" w:rsidRDefault="00AC372C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Глава Атюрьевского муниципального</w:t>
            </w:r>
          </w:p>
          <w:p w:rsidR="00AC372C" w:rsidRDefault="00AC372C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района Республики </w:t>
            </w:r>
          </w:p>
          <w:p w:rsidR="00AC372C" w:rsidRDefault="00AC372C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AC372C" w:rsidRDefault="00AC372C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______________И.С.Гусаров</w:t>
            </w:r>
          </w:p>
        </w:tc>
        <w:tc>
          <w:tcPr>
            <w:tcW w:w="4841" w:type="dxa"/>
          </w:tcPr>
          <w:p w:rsidR="00AC372C" w:rsidRDefault="00AC372C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Главы Стрельниковского сельского поселения Атюрьевского муниципального  района                Республики Мордовия </w:t>
            </w:r>
          </w:p>
          <w:p w:rsidR="00AC372C" w:rsidRDefault="00AC372C">
            <w:pPr>
              <w:widowControl w:val="0"/>
              <w:tabs>
                <w:tab w:val="left" w:pos="851"/>
              </w:tabs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AC372C" w:rsidRDefault="00AC372C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__________С.З.Кильдеев.  </w:t>
            </w:r>
          </w:p>
        </w:tc>
      </w:tr>
    </w:tbl>
    <w:p w:rsidR="00AC372C" w:rsidRDefault="00AC372C" w:rsidP="00AC372C">
      <w:pPr>
        <w:rPr>
          <w:rFonts w:ascii="Times New Roman" w:hAnsi="Times New Roman" w:cs="Times New Roman"/>
          <w:b/>
          <w:sz w:val="28"/>
          <w:szCs w:val="28"/>
        </w:rPr>
      </w:pPr>
    </w:p>
    <w:p w:rsidR="00AC372C" w:rsidRDefault="00AC372C" w:rsidP="00AC372C"/>
    <w:p w:rsidR="003705DC" w:rsidRDefault="003705DC"/>
    <w:sectPr w:rsidR="003705DC" w:rsidSect="00370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2BC9"/>
    <w:multiLevelType w:val="multilevel"/>
    <w:tmpl w:val="413861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0152F15"/>
    <w:multiLevelType w:val="multilevel"/>
    <w:tmpl w:val="7232411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8160D77"/>
    <w:multiLevelType w:val="multilevel"/>
    <w:tmpl w:val="45F42B9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7F066CFF"/>
    <w:multiLevelType w:val="multilevel"/>
    <w:tmpl w:val="9EDCFC5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AC372C"/>
    <w:rsid w:val="003705DC"/>
    <w:rsid w:val="00AC3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72C"/>
    <w:pPr>
      <w:ind w:left="720"/>
      <w:contextualSpacing/>
    </w:pPr>
  </w:style>
  <w:style w:type="character" w:customStyle="1" w:styleId="a4">
    <w:name w:val="Основной текст_"/>
    <w:basedOn w:val="a0"/>
    <w:link w:val="5"/>
    <w:locked/>
    <w:rsid w:val="00AC372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5">
    <w:name w:val="Основной текст5"/>
    <w:basedOn w:val="a"/>
    <w:link w:val="a4"/>
    <w:rsid w:val="00AC372C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pacing w:val="5"/>
    </w:rPr>
  </w:style>
  <w:style w:type="character" w:customStyle="1" w:styleId="2">
    <w:name w:val="Основной текст (2)_"/>
    <w:basedOn w:val="a0"/>
    <w:link w:val="20"/>
    <w:locked/>
    <w:rsid w:val="00AC372C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372C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table" w:styleId="a5">
    <w:name w:val="Table Grid"/>
    <w:basedOn w:val="a1"/>
    <w:uiPriority w:val="59"/>
    <w:rsid w:val="00AC3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1374</Words>
  <Characters>7837</Characters>
  <Application>Microsoft Office Word</Application>
  <DocSecurity>0</DocSecurity>
  <Lines>65</Lines>
  <Paragraphs>18</Paragraphs>
  <ScaleCrop>false</ScaleCrop>
  <Company/>
  <LinksUpToDate>false</LinksUpToDate>
  <CharactersWithSpaces>9193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2021-10-20T08:46:00Z</dcterms:created>
  <dcterms:modified xsi:type="dcterms:W3CDTF">2021-10-20T08:46:00Z</dcterms:modified>
</cp:coreProperties>
</file>