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EB4" w:rsidRDefault="003243CD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Что дает статус </w:t>
      </w:r>
      <w:proofErr w:type="spellStart"/>
      <w:r>
        <w:rPr>
          <w:rFonts w:ascii="Times New Roman" w:hAnsi="Times New Roman"/>
          <w:sz w:val="24"/>
          <w:szCs w:val="24"/>
        </w:rPr>
        <w:t>предпенсионера</w:t>
      </w:r>
      <w:proofErr w:type="spellEnd"/>
      <w:r>
        <w:rPr>
          <w:rFonts w:ascii="Times New Roman" w:hAnsi="Times New Roman"/>
          <w:sz w:val="24"/>
          <w:szCs w:val="24"/>
        </w:rPr>
        <w:t xml:space="preserve"> и как его получить</w:t>
      </w:r>
    </w:p>
    <w:p w:rsidR="00D84EB4" w:rsidRDefault="003243CD">
      <w:pPr>
        <w:pStyle w:val="a1"/>
        <w:jc w:val="both"/>
        <w:rPr>
          <w:rFonts w:hint="eastAsia"/>
        </w:rPr>
      </w:pPr>
      <w:r>
        <w:rPr>
          <w:rStyle w:val="a5"/>
          <w:rFonts w:ascii="Times New Roman" w:hAnsi="Times New Roman"/>
        </w:rPr>
        <w:t xml:space="preserve">С повышением пенсионного возраста в России появилась новая льготная категория граждан – лица </w:t>
      </w:r>
      <w:proofErr w:type="spellStart"/>
      <w:r>
        <w:rPr>
          <w:rStyle w:val="a5"/>
          <w:rFonts w:ascii="Times New Roman" w:hAnsi="Times New Roman"/>
        </w:rPr>
        <w:t>предпенсионного</w:t>
      </w:r>
      <w:proofErr w:type="spellEnd"/>
      <w:r>
        <w:rPr>
          <w:rStyle w:val="a5"/>
          <w:rFonts w:ascii="Times New Roman" w:hAnsi="Times New Roman"/>
        </w:rPr>
        <w:t xml:space="preserve"> возраста. Для данной категории установлен ряд льгот и мер социальной поддержки - налоговые </w:t>
      </w:r>
      <w:r>
        <w:rPr>
          <w:rStyle w:val="a5"/>
          <w:rFonts w:ascii="Times New Roman" w:hAnsi="Times New Roman"/>
        </w:rPr>
        <w:t xml:space="preserve">льготы,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rPr>
          <w:rStyle w:val="a5"/>
          <w:rFonts w:ascii="Times New Roman" w:hAnsi="Times New Roman"/>
        </w:rPr>
        <w:t>предпенсионного</w:t>
      </w:r>
      <w:proofErr w:type="spellEnd"/>
      <w:r>
        <w:rPr>
          <w:rStyle w:val="a5"/>
          <w:rFonts w:ascii="Times New Roman" w:hAnsi="Times New Roman"/>
        </w:rPr>
        <w:t xml:space="preserve"> возраста и другие.</w:t>
      </w:r>
    </w:p>
    <w:p w:rsidR="00D84EB4" w:rsidRDefault="003243CD">
      <w:pPr>
        <w:pStyle w:val="a1"/>
        <w:jc w:val="both"/>
        <w:rPr>
          <w:rFonts w:hint="eastAsia"/>
        </w:rPr>
      </w:pPr>
      <w:r>
        <w:rPr>
          <w:rStyle w:val="a5"/>
          <w:rFonts w:ascii="Times New Roman" w:hAnsi="Times New Roman"/>
        </w:rPr>
        <w:t xml:space="preserve">В 2021 году к </w:t>
      </w:r>
      <w:proofErr w:type="spellStart"/>
      <w:r>
        <w:rPr>
          <w:rStyle w:val="a5"/>
          <w:rFonts w:ascii="Times New Roman" w:hAnsi="Times New Roman"/>
        </w:rPr>
        <w:t>предпенсионерам</w:t>
      </w:r>
      <w:proofErr w:type="spellEnd"/>
      <w:r>
        <w:rPr>
          <w:rStyle w:val="a5"/>
          <w:rFonts w:ascii="Times New Roman" w:hAnsi="Times New Roman"/>
        </w:rPr>
        <w:t xml:space="preserve"> относятся мужчины 1960-1963 годов рождения и женщины 1965-1968 годов рожде</w:t>
      </w:r>
      <w:r>
        <w:rPr>
          <w:rStyle w:val="a5"/>
          <w:rFonts w:ascii="Times New Roman" w:hAnsi="Times New Roman"/>
        </w:rPr>
        <w:t>ния.</w:t>
      </w:r>
    </w:p>
    <w:p w:rsidR="00D84EB4" w:rsidRDefault="003243C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Рассчитывать на получение льгот могут граждане, подтвердившие свой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 xml:space="preserve"> справкой. Получить сведения о том, является ли гражданин </w:t>
      </w:r>
      <w:proofErr w:type="spellStart"/>
      <w:r>
        <w:rPr>
          <w:rFonts w:ascii="Times New Roman" w:hAnsi="Times New Roman"/>
        </w:rPr>
        <w:t>предпенсионером</w:t>
      </w:r>
      <w:proofErr w:type="spellEnd"/>
      <w:r>
        <w:rPr>
          <w:rFonts w:ascii="Times New Roman" w:hAnsi="Times New Roman"/>
        </w:rPr>
        <w:t>, можно, обратившись в клиентскую службу Пенсионного фонда (по предварительной записи) или</w:t>
      </w:r>
      <w:r>
        <w:rPr>
          <w:rFonts w:ascii="Times New Roman" w:hAnsi="Times New Roman"/>
        </w:rPr>
        <w:t xml:space="preserve"> МФЦ. Но самый простой и быстрый способ получить сведения об отнесении к категории </w:t>
      </w:r>
      <w:proofErr w:type="spellStart"/>
      <w:r>
        <w:rPr>
          <w:rFonts w:ascii="Times New Roman" w:hAnsi="Times New Roman"/>
        </w:rPr>
        <w:t>предпенсионеров</w:t>
      </w:r>
      <w:proofErr w:type="spellEnd"/>
      <w:r>
        <w:rPr>
          <w:rFonts w:ascii="Times New Roman" w:hAnsi="Times New Roman"/>
        </w:rPr>
        <w:t xml:space="preserve"> можно через Личный кабинет на сайте ПФР (pfr.gov.ru).</w:t>
      </w:r>
    </w:p>
    <w:p w:rsidR="00D84EB4" w:rsidRDefault="003243CD">
      <w:pPr>
        <w:pStyle w:val="a1"/>
        <w:jc w:val="both"/>
        <w:rPr>
          <w:rFonts w:hint="eastAsia"/>
        </w:rPr>
      </w:pPr>
      <w:r>
        <w:rPr>
          <w:rFonts w:ascii="Times New Roman" w:hAnsi="Times New Roman"/>
        </w:rPr>
        <w:t xml:space="preserve">Справка в формате PDF и XML формируется за несколько секунд. Для этого необходимо войти в </w:t>
      </w:r>
      <w:hyperlink r:id="rId5">
        <w:r>
          <w:rPr>
            <w:rStyle w:val="-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при помощи пароля и логина учетной записи после регистрации на </w:t>
      </w:r>
      <w:hyperlink r:id="rId6">
        <w:r>
          <w:rPr>
            <w:rStyle w:val="-"/>
            <w:rFonts w:ascii="Times New Roman" w:hAnsi="Times New Roman"/>
          </w:rPr>
          <w:t>Едином портале государственных услуг</w:t>
        </w:r>
      </w:hyperlink>
      <w:r>
        <w:rPr>
          <w:rFonts w:ascii="Times New Roman" w:hAnsi="Times New Roman"/>
        </w:rPr>
        <w:t>, выбрать в разделе «Пенсии» вкладку «Заказать справку (выписку) об отн</w:t>
      </w:r>
      <w:r>
        <w:rPr>
          <w:rFonts w:ascii="Times New Roman" w:hAnsi="Times New Roman"/>
        </w:rPr>
        <w:t xml:space="preserve">есении гражданина к категории граждан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возраста». При желании сформированную справку можно получить на электронную почту, сохранить, распечатать, а также просмотреть в разделе «История обращений».</w:t>
      </w:r>
    </w:p>
    <w:p w:rsidR="00D84EB4" w:rsidRDefault="003243CD">
      <w:pPr>
        <w:pStyle w:val="a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Предпенсионный</w:t>
      </w:r>
      <w:proofErr w:type="spellEnd"/>
      <w:r>
        <w:rPr>
          <w:rFonts w:ascii="Times New Roman" w:hAnsi="Times New Roman"/>
        </w:rPr>
        <w:t xml:space="preserve"> возраст наступает за 5 лет до</w:t>
      </w:r>
      <w:r>
        <w:rPr>
          <w:rFonts w:ascii="Times New Roman" w:hAnsi="Times New Roman"/>
        </w:rPr>
        <w:t xml:space="preserve"> пенсионного возраста с учетом его повышения. Если же будущий пенсионер относится к категории льготников, имеющих право на досрочную пенсию, наступление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 и, соответственно, права на льготы в таких случаях будет возникать за 5 лет до</w:t>
      </w:r>
      <w:r>
        <w:rPr>
          <w:rFonts w:ascii="Times New Roman" w:hAnsi="Times New Roman"/>
        </w:rPr>
        <w:t xml:space="preserve"> появления указанных оснований для назначения пенсии. В таких случаях справка, сформированная в Личном кабинете, может не подтвердить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>. Чтобы это исправить, будущему пенсионеру-льготнику нужно обратиться в клиентскую службу Пенсионного</w:t>
      </w:r>
      <w:r>
        <w:rPr>
          <w:rFonts w:ascii="Times New Roman" w:hAnsi="Times New Roman"/>
        </w:rPr>
        <w:t xml:space="preserve"> фонда с документами, подтверждающими право на назначение досрочной пенсии.</w:t>
      </w:r>
    </w:p>
    <w:p w:rsidR="00D84EB4" w:rsidRDefault="003243C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большинстве случаев самому </w:t>
      </w:r>
      <w:proofErr w:type="spellStart"/>
      <w:r>
        <w:rPr>
          <w:rFonts w:ascii="Times New Roman" w:hAnsi="Times New Roman"/>
        </w:rPr>
        <w:t>предпенсионеру</w:t>
      </w:r>
      <w:proofErr w:type="spellEnd"/>
      <w:r>
        <w:rPr>
          <w:rFonts w:ascii="Times New Roman" w:hAnsi="Times New Roman"/>
        </w:rPr>
        <w:t xml:space="preserve"> не нужно получать документ, подтверждающий его статус и право на льготы. С помощью сервиса информирования Пенсионного фонда, сведения о </w:t>
      </w:r>
      <w:r>
        <w:rPr>
          <w:rFonts w:ascii="Times New Roman" w:hAnsi="Times New Roman"/>
        </w:rPr>
        <w:t xml:space="preserve">россиянах, достигших </w:t>
      </w:r>
      <w:proofErr w:type="spellStart"/>
      <w:r>
        <w:rPr>
          <w:rFonts w:ascii="Times New Roman" w:hAnsi="Times New Roman"/>
        </w:rPr>
        <w:t>предпенсионного</w:t>
      </w:r>
      <w:proofErr w:type="spellEnd"/>
      <w:r>
        <w:rPr>
          <w:rFonts w:ascii="Times New Roman" w:hAnsi="Times New Roman"/>
        </w:rPr>
        <w:t xml:space="preserve"> возраста, </w:t>
      </w:r>
      <w:proofErr w:type="gramStart"/>
      <w:r>
        <w:rPr>
          <w:rFonts w:ascii="Times New Roman" w:hAnsi="Times New Roman"/>
        </w:rPr>
        <w:t>передаются</w:t>
      </w:r>
      <w:proofErr w:type="gramEnd"/>
      <w:r>
        <w:rPr>
          <w:rFonts w:ascii="Times New Roman" w:hAnsi="Times New Roman"/>
        </w:rPr>
        <w:t xml:space="preserve"> в электронном виде по каналам СМЭВ в Единую государственную информационную систему социального обеспечения (ЕГИССО). Гражданину достаточно просто подать заявление в ведомство, предоставляющее льготу</w:t>
      </w:r>
      <w:r>
        <w:rPr>
          <w:rFonts w:ascii="Times New Roman" w:hAnsi="Times New Roman"/>
        </w:rPr>
        <w:t>, где уже будет вся необходимая информация.</w:t>
      </w:r>
    </w:p>
    <w:p w:rsidR="00D84EB4" w:rsidRDefault="003243C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Обращаем особое внимание, что Пенсионный фонд только подтверждает статус </w:t>
      </w:r>
      <w:proofErr w:type="spellStart"/>
      <w:r>
        <w:rPr>
          <w:rFonts w:ascii="Times New Roman" w:hAnsi="Times New Roman"/>
        </w:rPr>
        <w:t>предпенсионера</w:t>
      </w:r>
      <w:proofErr w:type="spellEnd"/>
      <w:r>
        <w:rPr>
          <w:rFonts w:ascii="Times New Roman" w:hAnsi="Times New Roman"/>
        </w:rPr>
        <w:t>. А за получением самих льгот необходимо обращаться в профильное ведомство – в органы соцзащиты, к работодателю, в центры зан</w:t>
      </w:r>
      <w:r>
        <w:rPr>
          <w:rFonts w:ascii="Times New Roman" w:hAnsi="Times New Roman"/>
        </w:rPr>
        <w:t>ятости, налоговую службу и др.</w:t>
      </w:r>
    </w:p>
    <w:sectPr w:rsidR="00D84EB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A678A"/>
    <w:multiLevelType w:val="multilevel"/>
    <w:tmpl w:val="BF44378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B4"/>
    <w:rsid w:val="003243CD"/>
    <w:rsid w:val="00D8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00610-8BD0-4204-921F-4DFCF028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2021-10-11T08:07:00Z</dcterms:created>
  <dcterms:modified xsi:type="dcterms:W3CDTF">2021-10-11T08:07:00Z</dcterms:modified>
  <dc:language>ru-RU</dc:language>
</cp:coreProperties>
</file>