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4D5EA8">
        <w:rPr>
          <w:sz w:val="28"/>
          <w:szCs w:val="28"/>
        </w:rPr>
        <w:t>5088</w:t>
      </w:r>
      <w:r w:rsidRPr="00CA3569">
        <w:rPr>
          <w:sz w:val="28"/>
          <w:szCs w:val="28"/>
        </w:rPr>
        <w:t xml:space="preserve">, общей площадью </w:t>
      </w:r>
      <w:r w:rsidR="00F75AD4" w:rsidRPr="00CA3569">
        <w:rPr>
          <w:sz w:val="28"/>
          <w:szCs w:val="28"/>
        </w:rPr>
        <w:t>2100</w:t>
      </w:r>
      <w:r w:rsidRPr="00CA3569">
        <w:rPr>
          <w:sz w:val="28"/>
          <w:szCs w:val="28"/>
        </w:rPr>
        <w:t xml:space="preserve"> кв.м.,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район,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C92450">
        <w:rPr>
          <w:sz w:val="28"/>
          <w:szCs w:val="28"/>
        </w:rPr>
        <w:t>Юрия Семеновича Федькина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</w:t>
      </w:r>
      <w:bookmarkStart w:id="0" w:name="_GoBack"/>
      <w:bookmarkEnd w:id="0"/>
      <w:r w:rsidR="00C92450">
        <w:rPr>
          <w:sz w:val="28"/>
          <w:szCs w:val="28"/>
        </w:rPr>
        <w:t xml:space="preserve">земельный участок </w:t>
      </w:r>
      <w:r w:rsidR="004D5EA8">
        <w:rPr>
          <w:sz w:val="28"/>
          <w:szCs w:val="28"/>
        </w:rPr>
        <w:t>47</w:t>
      </w:r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D2891"/>
    <w:rsid w:val="00376541"/>
    <w:rsid w:val="003B1F19"/>
    <w:rsid w:val="004C5121"/>
    <w:rsid w:val="004D5EA8"/>
    <w:rsid w:val="00570AE2"/>
    <w:rsid w:val="005742C0"/>
    <w:rsid w:val="005C4CBF"/>
    <w:rsid w:val="005E5AA0"/>
    <w:rsid w:val="00646FA0"/>
    <w:rsid w:val="006A4E51"/>
    <w:rsid w:val="006E5D79"/>
    <w:rsid w:val="00751BED"/>
    <w:rsid w:val="007D30B4"/>
    <w:rsid w:val="007F1C96"/>
    <w:rsid w:val="00805548"/>
    <w:rsid w:val="00835CD5"/>
    <w:rsid w:val="0083754B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dcterms:created xsi:type="dcterms:W3CDTF">2015-10-26T06:44:00Z</dcterms:created>
  <dcterms:modified xsi:type="dcterms:W3CDTF">2021-09-22T11:38:00Z</dcterms:modified>
</cp:coreProperties>
</file>