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21D" w:rsidRPr="001E5A47" w:rsidRDefault="00E7521D" w:rsidP="001E5A47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1E5A4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Управляй сам своими пенсионными накоплениями</w:t>
      </w:r>
    </w:p>
    <w:p w:rsidR="001E5A47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       Управление ПФР в </w:t>
      </w:r>
      <w:proofErr w:type="spellStart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муниципальном районе Республики Мордовия (межрайонное) сообщает следующее.</w:t>
      </w:r>
    </w:p>
    <w:p w:rsidR="00E7521D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        </w:t>
      </w:r>
      <w:r w:rsidR="00E7521D" w:rsidRPr="001E5A4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Граждане теперь могут запретить перевод своих пенсионных накоплений. С 2021 года можно установить запрет на рассмотрение заявления </w:t>
      </w:r>
      <w:bookmarkStart w:id="0" w:name="_GoBack"/>
      <w:bookmarkEnd w:id="0"/>
      <w:r w:rsidR="00E7521D" w:rsidRPr="001E5A47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>о переходе (о досрочном переходе) от одного страховщика к другому, поданного в территориальный орган Пенсионного фонда РФ не лично.</w:t>
      </w:r>
    </w:p>
    <w:p w:rsidR="00E7521D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Уведомление о запрете и об отзыве запрета подаются самим гражданином в территориальный орган ПФР или через представителя, действующего на основании нотариально </w:t>
      </w:r>
      <w:proofErr w:type="gramStart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оформленной  доверенности</w:t>
      </w:r>
      <w:proofErr w:type="gramEnd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. Нововведение, таким образом, дополнительно защитит права граждан и обезопасит их от неправомерного перевода средств. Если гражданин подал уведомление о запрете, а потом изменил свое решение, он может также и отозвать указанное уведомление.</w:t>
      </w:r>
    </w:p>
    <w:p w:rsidR="00E7521D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гражданин подал в Пенсионный фонд </w:t>
      </w:r>
      <w:proofErr w:type="gramStart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РФ  уведомление</w:t>
      </w:r>
      <w:proofErr w:type="gramEnd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запрете и не отозвал его, то запрет рассмотрения заявления о переходе будет действовать в отношении всех заявлений человека, поданных иным способом, кроме личного.</w:t>
      </w:r>
    </w:p>
    <w:p w:rsidR="00E7521D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Напомним, сменить страховщика без потери инвестиционного дохода можно один раз в пять лет. Согласно законодательству дата фиксации инвестиционного дохода происходит 31 декабря каждого пятого года нахождения у выбранного страховщика.</w:t>
      </w:r>
    </w:p>
    <w:p w:rsidR="00E7521D" w:rsidRPr="001E5A47" w:rsidRDefault="001E5A47" w:rsidP="00E7521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Узнать, кто является страховщиком Ваших пенсионных накоплений, можно в личном кабинете на портале </w:t>
      </w:r>
      <w:proofErr w:type="spellStart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сайте ПФР, где можно заказать справку (выписку) о состоянии индивидуального лицевого счета. В ней есть вся информация о том, кто сегодня управляет Вашими накоплениями, а также указана сумма дохода от инвестирования средств пенсионных накоплений, не </w:t>
      </w:r>
      <w:proofErr w:type="gramStart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подлежащая  передаче</w:t>
      </w:r>
      <w:proofErr w:type="gramEnd"/>
      <w:r w:rsidR="00E7521D" w:rsidRPr="001E5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 досрочном переходе.</w:t>
      </w:r>
    </w:p>
    <w:p w:rsidR="00DA79C6" w:rsidRDefault="00DA79C6"/>
    <w:sectPr w:rsidR="00DA79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21D"/>
    <w:rsid w:val="001E5A47"/>
    <w:rsid w:val="00DA79C6"/>
    <w:rsid w:val="00E75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C639D4-0A63-41BA-ACB1-B72104C16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752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752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752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7521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34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8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256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01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78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4263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Кудаева Наталья Александровна</dc:creator>
  <cp:keywords/>
  <dc:description/>
  <cp:lastModifiedBy>Кудаева Наталья Александровна</cp:lastModifiedBy>
  <cp:revision>2</cp:revision>
  <dcterms:created xsi:type="dcterms:W3CDTF">2021-08-11T14:05:00Z</dcterms:created>
  <dcterms:modified xsi:type="dcterms:W3CDTF">2021-08-12T05:59:00Z</dcterms:modified>
</cp:coreProperties>
</file>