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AA0" w:rsidRPr="003B1104" w:rsidRDefault="003B1104" w:rsidP="003B110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</w:t>
      </w:r>
      <w:r w:rsidR="008F3AA0" w:rsidRPr="003B11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велич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ение пенсионных</w:t>
      </w:r>
      <w:r w:rsidR="008F3AA0" w:rsidRPr="003B11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накоплени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й</w:t>
      </w:r>
      <w:r w:rsidR="008F3AA0" w:rsidRPr="003B11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программе </w:t>
      </w:r>
      <w:proofErr w:type="spellStart"/>
      <w:r w:rsidR="008F3AA0" w:rsidRPr="003B11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</w:p>
    <w:p w:rsidR="008F3AA0" w:rsidRPr="003B1104" w:rsidRDefault="003B1104" w:rsidP="008F3A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программа государственного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софинансированию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продолжает действовать. Если гражданин перечисляет на накопительную часть своей пенсии от 2000 до 12000 рублей в год дополнительных страховых взносов, то государство удваивает эти деньги, на лицевой счёт человека перечисляется такая же сумма. При условии, что гражданин стал участником программы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в период с 1 октября 2008 года по 31 декабря 2014 года.</w:t>
      </w:r>
    </w:p>
    <w:p w:rsidR="008F3AA0" w:rsidRPr="003B1104" w:rsidRDefault="003B1104" w:rsidP="008F3A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течение 10 лет с момента первого платежа. Так в 2021 году в последний раз произведено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лиц, которые вступили в программу и внесли первый взнос в 2011-м. Они по-прежнему смогут производить уплату дополнительных страховых взносов на накопительную пенсию, увеличивая ее, но уже без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стороны государства.</w:t>
      </w:r>
    </w:p>
    <w:p w:rsidR="008F3AA0" w:rsidRPr="003B1104" w:rsidRDefault="003B1104" w:rsidP="008F3A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Средства, выплаченные по программе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учитываются на лицевых счетах граждан и передаются в государственную или частные управляющие компании, либо в негосударственные пенсионные фонды для дальнейшего инвестирования. Эти деньги выплачиваются при достижении 55 и 60 лет женщинам и мужчинам соответственно (при наличии необходимого стажа и количества пенсионных коэффициентов). На сформированные накопления распространяются правила правопреемства. В случае смерти гражданина все средства передаются его правопреемникам, которых он при жизни определил сам, или правопреемникам по закону.</w:t>
      </w:r>
    </w:p>
    <w:p w:rsidR="008F3AA0" w:rsidRDefault="003B1104" w:rsidP="008F3A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Контролировать формирование средств в рамках программы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можно в Личном кабинете гражданина на официальном сайте ПФР и портале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кабинете отражается вся необходимая информация, включая совершенные платежи, поступившее государственное </w:t>
      </w:r>
      <w:proofErr w:type="spellStart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полученный от этих средств инвестиционный доход. Также эта информация есть и в сведениях о состоянии</w:t>
      </w:r>
      <w:r w:rsidR="008F3AA0" w:rsidRPr="008F3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3AA0" w:rsidRPr="003B110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индивидуального лицевого счета застрахованного лица, которые можно получить в территориальных органах ПФР или МФЦ.</w:t>
      </w:r>
    </w:p>
    <w:p w:rsidR="003B1104" w:rsidRDefault="003B1104" w:rsidP="008F3A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104" w:rsidRPr="003B1104" w:rsidRDefault="003B1104" w:rsidP="008F3A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Дополнительную информацию можно по получить по телефонам 8(83456)2-11-70, 8(83456)2-13-55.</w:t>
      </w:r>
      <w:bookmarkStart w:id="0" w:name="_GoBack"/>
      <w:bookmarkEnd w:id="0"/>
    </w:p>
    <w:p w:rsidR="0026480E" w:rsidRDefault="0026480E"/>
    <w:sectPr w:rsidR="0026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AA0"/>
    <w:rsid w:val="0026480E"/>
    <w:rsid w:val="003B1104"/>
    <w:rsid w:val="008F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CD3B5F-3748-4280-A402-0B250966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A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A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F3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54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14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2021-08-18T11:24:00Z</dcterms:created>
  <dcterms:modified xsi:type="dcterms:W3CDTF">2021-08-19T08:28:00Z</dcterms:modified>
</cp:coreProperties>
</file>