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Один из родителей инвалида с детства имеет право на оформление досрочной пенсии: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Женщина в 50 лет при наличии не менее 15 лет страхового стажа;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Мужчина в 55 лет при наличии не менее 20 лет страхового стажа.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Также напомним, что неработающий трудоспособный родитель может оформить ежемесячную выплату по уходу за ребенком-инвалидом до 18 лет или инвалидом с детства 1 группы в размере 10 000 руб/мес.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2021-07-05T17:12:36Z</dcterms:created>
  <dc:language>ru-RU</dc:language>
  <dcterms:modified xsi:type="dcterms:W3CDTF">2021-07-05T17:13:24Z</dcterms:modified>
  <cp:revision>1</cp:revision>
</cp:coreProperties>
</file>