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81" w:rsidRPr="00321C28" w:rsidRDefault="00321C28">
      <w:pPr>
        <w:pStyle w:val="a4"/>
        <w:spacing w:after="0"/>
        <w:jc w:val="center"/>
      </w:pPr>
      <w:r>
        <w:rPr>
          <w:rFonts w:ascii="Times New Roman" w:hAnsi="Times New Roman"/>
          <w:b/>
          <w:bCs/>
        </w:rPr>
        <w:t>Направить материнский капитал на улучшение жилищных условий</w:t>
      </w:r>
      <w:bookmarkStart w:id="0" w:name="__DdeLink__917_543829469"/>
      <w:r>
        <w:rPr>
          <w:rFonts w:ascii="Times New Roman" w:hAnsi="Times New Roman"/>
          <w:b/>
          <w:bCs/>
        </w:rPr>
        <w:t xml:space="preserve"> </w:t>
      </w:r>
      <w:bookmarkEnd w:id="0"/>
      <w:r>
        <w:rPr>
          <w:rFonts w:ascii="Times New Roman" w:hAnsi="Times New Roman"/>
          <w:b/>
          <w:bCs/>
        </w:rPr>
        <w:t>можно прямо через банк.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</w:t>
      </w:r>
      <w:proofErr w:type="spellStart"/>
      <w:r w:rsidR="000E0D13">
        <w:rPr>
          <w:rFonts w:ascii="Times New Roman" w:hAnsi="Times New Roman"/>
        </w:rPr>
        <w:t>Торбеевском</w:t>
      </w:r>
      <w:proofErr w:type="spellEnd"/>
      <w:r w:rsidR="000E0D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муниципальном районе РМ (межрайонное) напоминает, что право на материнский (семейный) капитал имеют российские семьи,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оформлялось), а также семьи, в </w:t>
      </w:r>
      <w:proofErr w:type="gramStart"/>
      <w:r>
        <w:rPr>
          <w:rFonts w:ascii="Times New Roman" w:hAnsi="Times New Roman"/>
        </w:rPr>
        <w:t>которых</w:t>
      </w:r>
      <w:proofErr w:type="gramEnd"/>
      <w:r>
        <w:rPr>
          <w:rFonts w:ascii="Times New Roman" w:hAnsi="Times New Roman"/>
        </w:rPr>
        <w:t xml:space="preserve"> начиная с 1 января 2020 года появился первый ребенок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Самым популярным направлением расходования средств материнского капитала в Мордовии, как и по всей стране, остается улучшение жилищных условий.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Распорядиться материнским капиталом на данное направление можно, когда ребенку,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ребенка.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Направить средства </w:t>
      </w:r>
      <w:proofErr w:type="spellStart"/>
      <w:r>
        <w:rPr>
          <w:rFonts w:ascii="Times New Roman" w:hAnsi="Times New Roman"/>
        </w:rPr>
        <w:t>маткапитала</w:t>
      </w:r>
      <w:proofErr w:type="spellEnd"/>
      <w:r>
        <w:rPr>
          <w:rFonts w:ascii="Times New Roman" w:hAnsi="Times New Roman"/>
        </w:rPr>
        <w:t xml:space="preserve"> на улучшение жилищных условий стало еще проще. С середины апреля прошлого года у граждан появилась возможность подать заявление об оплате средствами материнского капитала кредита на покупку или строительство жилья сразу в банке (включая оплату первичного взноса по кредиту).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</w:t>
      </w:r>
      <w:proofErr w:type="gramStart"/>
      <w:r>
        <w:rPr>
          <w:rFonts w:ascii="Times New Roman" w:hAnsi="Times New Roman"/>
        </w:rPr>
        <w:t>какое</w:t>
      </w:r>
      <w:proofErr w:type="gramEnd"/>
      <w:r>
        <w:rPr>
          <w:rFonts w:ascii="Times New Roman" w:hAnsi="Times New Roman"/>
        </w:rPr>
        <w:t xml:space="preserve"> именно улучшения жилищных условий можно направить средства материнского капитала: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приобретение жилого помещения;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(ИЖС) с привлечением строительной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без привлечения строительной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компенсация затрат за построенный или реконструированный объект индивидуального жилищного строительства;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первоначального взноса при получении кредита (займа), в том числе ипотечного, на приобретение или строительство жилья;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погашение основного долга и уплата процентов по кредитам или займам на приобретение или строительство жилья, в том числе ипотечного;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цены по договору участия в долевом строительстве;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 w:rsidR="00395C81" w:rsidRPr="00321C28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Важно!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 </w:t>
      </w:r>
      <w:proofErr w:type="gramStart"/>
      <w:r>
        <w:rPr>
          <w:rFonts w:ascii="Times New Roman" w:hAnsi="Times New Roman"/>
        </w:rPr>
        <w:t xml:space="preserve">Вся полезная информация, в том числе перечень необходимых документов и сроки перечисления средств, сведения о том, с кем можно заключить договор займа на приобретение или строительство жилья, а также об аннулировании заявления о распоряжении средствами материнского (семейного) капитала на улучшение жилищных условий, находится на официальном сайте ПФР в разделе «Гражданам» – «Материнский капитал». </w:t>
      </w:r>
      <w:proofErr w:type="gramEnd"/>
    </w:p>
    <w:sectPr w:rsidR="00395C81" w:rsidRPr="00321C28" w:rsidSect="00395C8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395C81"/>
    <w:rsid w:val="000E0D13"/>
    <w:rsid w:val="00321C28"/>
    <w:rsid w:val="00395C81"/>
    <w:rsid w:val="00A9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81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395C8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395C81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395C81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395C8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395C81"/>
    <w:pPr>
      <w:spacing w:after="140" w:line="288" w:lineRule="auto"/>
    </w:pPr>
  </w:style>
  <w:style w:type="paragraph" w:styleId="a5">
    <w:name w:val="List"/>
    <w:basedOn w:val="a4"/>
    <w:rsid w:val="00395C81"/>
  </w:style>
  <w:style w:type="paragraph" w:styleId="a6">
    <w:name w:val="Title"/>
    <w:basedOn w:val="a"/>
    <w:rsid w:val="00395C81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95C81"/>
    <w:pPr>
      <w:suppressLineNumbers/>
    </w:pPr>
  </w:style>
  <w:style w:type="paragraph" w:customStyle="1" w:styleId="a8">
    <w:name w:val="Блочная цитата"/>
    <w:basedOn w:val="a"/>
    <w:qFormat/>
    <w:rsid w:val="00395C81"/>
    <w:pPr>
      <w:spacing w:after="283"/>
      <w:ind w:left="567" w:right="567"/>
    </w:pPr>
  </w:style>
  <w:style w:type="paragraph" w:customStyle="1" w:styleId="a9">
    <w:name w:val="Заглавие"/>
    <w:basedOn w:val="a0"/>
    <w:rsid w:val="00395C8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395C8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5</cp:revision>
  <dcterms:created xsi:type="dcterms:W3CDTF">2021-02-19T14:50:00Z</dcterms:created>
  <dcterms:modified xsi:type="dcterms:W3CDTF">2021-07-27T08:56:00Z</dcterms:modified>
  <dc:language>ru-RU</dc:language>
</cp:coreProperties>
</file>