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A83" w:rsidRDefault="00606076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получить материнский капитал опекуну ребенка?</w:t>
      </w:r>
    </w:p>
    <w:p w:rsidR="003C6A83" w:rsidRDefault="00606076" w:rsidP="00606076">
      <w:pPr>
        <w:ind w:firstLine="432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Опекуны несовершеннолетних детей относятся к единственной категории граждан, кому необходимо лично обращаться за получением сертификата на материнский капитал. Они должны лично обратиться с заявлением в </w:t>
      </w:r>
      <w:r>
        <w:rPr>
          <w:rFonts w:ascii="Times New Roman" w:hAnsi="Times New Roman"/>
          <w:sz w:val="28"/>
          <w:szCs w:val="28"/>
        </w:rPr>
        <w:t>клиентскую службу ПФР, предварительно записавшись на прием. При себе нужно иметь документ, удостоверяющий личность, удостоверение "Опекун" и оригинал (заверенную копию) свидетельства о рождении ребенка. Остальные документы, если такие потребуются для оформ</w:t>
      </w:r>
      <w:r>
        <w:rPr>
          <w:rFonts w:ascii="Times New Roman" w:hAnsi="Times New Roman"/>
          <w:sz w:val="28"/>
          <w:szCs w:val="28"/>
        </w:rPr>
        <w:t>ления материнского капитала, специалисты органов ПФР запросят самостоятельно в рамках межведомственного взаимодействия.</w:t>
      </w:r>
    </w:p>
    <w:p w:rsidR="003C6A83" w:rsidRDefault="006060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этом случае важно помнить, что материнский капитал оформляется на ребенка, а не на опекуна. Опекун в данной ситуации только является п</w:t>
      </w:r>
      <w:r>
        <w:rPr>
          <w:rFonts w:ascii="Times New Roman" w:hAnsi="Times New Roman"/>
          <w:sz w:val="28"/>
          <w:szCs w:val="28"/>
        </w:rPr>
        <w:t>редставителем ребенка и действует в его интересах. Таким образом, владельцем сертификата будет именно несовершеннолетний, и расходовать средства сертификата можно только на него, в рамках предусмотренных законом направлений и в общеустановленные сроки расп</w:t>
      </w:r>
      <w:r>
        <w:rPr>
          <w:rFonts w:ascii="Times New Roman" w:hAnsi="Times New Roman"/>
          <w:sz w:val="28"/>
          <w:szCs w:val="28"/>
        </w:rPr>
        <w:t xml:space="preserve">оряжения (при необходимости с согласия органов опеки, если ребенок на момент распоряжения будет несовершеннолетним). </w:t>
      </w:r>
    </w:p>
    <w:p w:rsidR="003C6A83" w:rsidRDefault="003C6A83">
      <w:pPr>
        <w:jc w:val="both"/>
        <w:rPr>
          <w:rFonts w:ascii="Times New Roman" w:hAnsi="Times New Roman"/>
          <w:sz w:val="28"/>
          <w:szCs w:val="28"/>
        </w:rPr>
      </w:pPr>
    </w:p>
    <w:p w:rsidR="003C6A83" w:rsidRDefault="003C6A83">
      <w:pPr>
        <w:jc w:val="both"/>
        <w:rPr>
          <w:rFonts w:ascii="Times New Roman" w:hAnsi="Times New Roman"/>
          <w:sz w:val="28"/>
          <w:szCs w:val="28"/>
        </w:rPr>
      </w:pPr>
    </w:p>
    <w:p w:rsidR="003C6A83" w:rsidRDefault="003C6A83">
      <w:pPr>
        <w:jc w:val="both"/>
        <w:rPr>
          <w:rFonts w:ascii="Times New Roman" w:hAnsi="Times New Roman"/>
          <w:sz w:val="28"/>
          <w:szCs w:val="28"/>
        </w:rPr>
      </w:pPr>
    </w:p>
    <w:p w:rsidR="003C6A83" w:rsidRDefault="006060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72685" cy="2734945"/>
            <wp:effectExtent l="0" t="0" r="0" b="0"/>
            <wp:wrapSquare wrapText="largest"/>
            <wp:docPr id="1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685" cy="2734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C6A8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60DD5"/>
    <w:multiLevelType w:val="multilevel"/>
    <w:tmpl w:val="9758A88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3C6A83"/>
    <w:rsid w:val="003C6A83"/>
    <w:rsid w:val="0060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2021-05-21T12:22:00Z</dcterms:created>
  <dcterms:modified xsi:type="dcterms:W3CDTF">2021-06-17T09:50:00Z</dcterms:modified>
  <dc:language>ru-RU</dc:language>
</cp:coreProperties>
</file>