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6E3" w:rsidRDefault="00AB66E3" w:rsidP="00AB66E3">
      <w:pPr>
        <w:pStyle w:val="a4"/>
        <w:jc w:val="center"/>
      </w:pPr>
      <w:r>
        <w:t>ПФР автоматически оформляет сертификаты на материнский капитал.</w:t>
      </w:r>
    </w:p>
    <w:p w:rsidR="004725D1" w:rsidRDefault="00AB66E3" w:rsidP="00AB66E3">
      <w:pPr>
        <w:pStyle w:val="a4"/>
        <w:jc w:val="center"/>
        <w:rPr>
          <w:rFonts w:hint="eastAsia"/>
        </w:rPr>
      </w:pPr>
      <w:r>
        <w:t>Обращаться в ПФР не требуется.</w:t>
      </w:r>
    </w:p>
    <w:p w:rsidR="004725D1" w:rsidRDefault="00AB66E3" w:rsidP="00AB66E3">
      <w:pPr>
        <w:pStyle w:val="a4"/>
        <w:jc w:val="center"/>
        <w:rPr>
          <w:rFonts w:hint="eastAsia"/>
        </w:rPr>
      </w:pPr>
      <w:r>
        <w:t xml:space="preserve">Подробнее: </w:t>
      </w:r>
      <w:hyperlink r:id="rId5">
        <w:r>
          <w:rPr>
            <w:rStyle w:val="-"/>
          </w:rPr>
          <w:t>http://www.pfrf.ru/press_center/~2020/03/02/200794</w:t>
        </w:r>
      </w:hyperlink>
      <w:r>
        <w:t>.</w:t>
      </w:r>
    </w:p>
    <w:p w:rsidR="004725D1" w:rsidRDefault="00AB66E3" w:rsidP="00AB66E3">
      <w:pPr>
        <w:pStyle w:val="a4"/>
        <w:jc w:val="center"/>
        <w:rPr>
          <w:rFonts w:hint="eastAsia"/>
        </w:rPr>
      </w:pP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#семья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</w:p>
    <w:p w:rsidR="004725D1" w:rsidRDefault="00AB66E3">
      <w:pPr>
        <w:pStyle w:val="a4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362585</wp:posOffset>
            </wp:positionV>
            <wp:extent cx="2576195" cy="2576195"/>
            <wp:effectExtent l="0" t="0" r="0" b="0"/>
            <wp:wrapSquare wrapText="largest"/>
            <wp:docPr id="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224155</wp:posOffset>
            </wp:positionV>
            <wp:extent cx="2653665" cy="2653665"/>
            <wp:effectExtent l="0" t="0" r="0" b="0"/>
            <wp:wrapSquare wrapText="largest"/>
            <wp:docPr id="2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4725D1">
      <w:pPr>
        <w:pStyle w:val="a4"/>
        <w:jc w:val="both"/>
        <w:rPr>
          <w:rFonts w:hint="eastAsia"/>
        </w:rPr>
      </w:pPr>
    </w:p>
    <w:p w:rsidR="004725D1" w:rsidRDefault="00AB66E3">
      <w:pPr>
        <w:pStyle w:val="a4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311785</wp:posOffset>
            </wp:positionV>
            <wp:extent cx="2483485" cy="2482850"/>
            <wp:effectExtent l="0" t="0" r="0" b="0"/>
            <wp:wrapSquare wrapText="largest"/>
            <wp:docPr id="3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25D1" w:rsidRDefault="00AB66E3">
      <w:pPr>
        <w:pStyle w:val="a4"/>
        <w:jc w:val="both"/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928370</wp:posOffset>
            </wp:positionH>
            <wp:positionV relativeFrom="paragraph">
              <wp:posOffset>327025</wp:posOffset>
            </wp:positionV>
            <wp:extent cx="2331720" cy="2331720"/>
            <wp:effectExtent l="0" t="0" r="0" b="0"/>
            <wp:wrapSquare wrapText="largest"/>
            <wp:docPr id="4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25D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725D1"/>
    <w:rsid w:val="004725D1"/>
    <w:rsid w:val="00AB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www.pfrf.ru/press_center/~2020/03/02/20079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9;&#1077;&#1084;&#1100;&#1103;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2021-05-13T16:48:00Z</dcterms:created>
  <dcterms:modified xsi:type="dcterms:W3CDTF">2021-06-10T13:55:00Z</dcterms:modified>
  <dc:language>ru-RU</dc:language>
</cp:coreProperties>
</file>