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6EF" w:rsidRPr="0027788A" w:rsidRDefault="0027788A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r w:rsidRPr="0027788A">
        <w:rPr>
          <w:rFonts w:ascii="Times New Roman" w:hAnsi="Times New Roman" w:cs="Times New Roman"/>
          <w:sz w:val="28"/>
          <w:szCs w:val="28"/>
        </w:rPr>
        <w:t>Важная информация для получателей федеральных льгот</w:t>
      </w:r>
    </w:p>
    <w:p w:rsidR="0027788A" w:rsidRDefault="0027788A">
      <w:pPr>
        <w:pStyle w:val="1"/>
        <w:jc w:val="center"/>
        <w:rPr>
          <w:sz w:val="24"/>
          <w:szCs w:val="24"/>
        </w:rPr>
      </w:pPr>
    </w:p>
    <w:p w:rsidR="00F046EF" w:rsidRPr="0027788A" w:rsidRDefault="0027788A">
      <w:pPr>
        <w:pStyle w:val="a4"/>
        <w:jc w:val="both"/>
        <w:rPr>
          <w:rFonts w:hint="eastAsia"/>
          <w:sz w:val="28"/>
          <w:szCs w:val="28"/>
        </w:rPr>
      </w:pPr>
      <w:r w:rsidRPr="0027788A">
        <w:rPr>
          <w:sz w:val="28"/>
          <w:szCs w:val="28"/>
        </w:rPr>
        <w:t>Федеральным льготникам созданы максимально удобные условия реализации права на получение социальных услуг. Теперь справку для подтверждения их права на получение социальных услуг в 2021 году можно получить онлайн, через сайт Пенсионного фонда Российской Фе</w:t>
      </w:r>
      <w:r w:rsidRPr="0027788A">
        <w:rPr>
          <w:sz w:val="28"/>
          <w:szCs w:val="28"/>
        </w:rPr>
        <w:t xml:space="preserve">дерации es.pfrf.ru. </w:t>
      </w:r>
    </w:p>
    <w:p w:rsidR="00F046EF" w:rsidRPr="0027788A" w:rsidRDefault="0027788A">
      <w:pPr>
        <w:pStyle w:val="a4"/>
        <w:jc w:val="both"/>
        <w:rPr>
          <w:rFonts w:hint="eastAsia"/>
          <w:sz w:val="28"/>
          <w:szCs w:val="28"/>
        </w:rPr>
      </w:pPr>
      <w:r w:rsidRPr="0027788A">
        <w:rPr>
          <w:sz w:val="28"/>
          <w:szCs w:val="28"/>
        </w:rPr>
        <w:t>Справка подписывается усиленной квалифицированной электронной подписью Межрегионального информационного центра ПФР и признаётся электронным документом, равнозначным документу на бумажном носителе.</w:t>
      </w:r>
    </w:p>
    <w:p w:rsidR="00F046EF" w:rsidRPr="0027788A" w:rsidRDefault="0027788A">
      <w:pPr>
        <w:pStyle w:val="a4"/>
        <w:jc w:val="both"/>
        <w:rPr>
          <w:rFonts w:hint="eastAsia"/>
          <w:sz w:val="28"/>
          <w:szCs w:val="28"/>
        </w:rPr>
      </w:pPr>
      <w:r w:rsidRPr="0027788A">
        <w:rPr>
          <w:sz w:val="28"/>
          <w:szCs w:val="28"/>
        </w:rPr>
        <w:t>Напомним, со дня назначения ЕДВ все фе</w:t>
      </w:r>
      <w:r w:rsidRPr="0027788A">
        <w:rPr>
          <w:sz w:val="28"/>
          <w:szCs w:val="28"/>
        </w:rPr>
        <w:t>деральные льготники приобретают право на получение государственной социальной помощи в виде набора социальных услуг, в состав которого включаются: дополнительная бесплатная медицинская помощь, предоставление при наличии медицинских показаний путевки на сан</w:t>
      </w:r>
      <w:r w:rsidRPr="0027788A">
        <w:rPr>
          <w:sz w:val="28"/>
          <w:szCs w:val="28"/>
        </w:rPr>
        <w:t>аторно-курортно</w:t>
      </w:r>
      <w:bookmarkStart w:id="0" w:name="_GoBack"/>
      <w:bookmarkEnd w:id="0"/>
      <w:r w:rsidRPr="0027788A">
        <w:rPr>
          <w:sz w:val="28"/>
          <w:szCs w:val="28"/>
        </w:rPr>
        <w:t>е лечение, а также бесплатный проезд на пригородном железнодорожном транспорте и на междугородном транспорте к месту лечения и обратно.</w:t>
      </w:r>
    </w:p>
    <w:p w:rsidR="00F046EF" w:rsidRPr="0027788A" w:rsidRDefault="0027788A">
      <w:pPr>
        <w:pStyle w:val="a4"/>
        <w:jc w:val="both"/>
        <w:rPr>
          <w:rFonts w:hint="eastAsia"/>
          <w:sz w:val="28"/>
          <w:szCs w:val="28"/>
        </w:rPr>
      </w:pPr>
      <w:r w:rsidRPr="0027788A">
        <w:rPr>
          <w:sz w:val="28"/>
          <w:szCs w:val="28"/>
        </w:rPr>
        <w:t>Справка выдается ежегодно федеральным льготникам, не отказавшимся от набора социальных услуг (НСУ) или ег</w:t>
      </w:r>
      <w:r w:rsidRPr="0027788A">
        <w:rPr>
          <w:sz w:val="28"/>
          <w:szCs w:val="28"/>
        </w:rPr>
        <w:t>о части в пользу денежного эквивалента, а решившим воспользоваться натуральными льготами (льготой), а также чернобыльцам, которые «выкупили» эти услуги (услугу) из получаемой ежемесячной денежной выплаты.</w:t>
      </w:r>
    </w:p>
    <w:p w:rsidR="00F046EF" w:rsidRPr="0027788A" w:rsidRDefault="0027788A">
      <w:pPr>
        <w:pStyle w:val="a4"/>
        <w:jc w:val="both"/>
        <w:rPr>
          <w:rFonts w:hint="eastAsia"/>
          <w:sz w:val="28"/>
          <w:szCs w:val="28"/>
        </w:rPr>
      </w:pPr>
      <w:r w:rsidRPr="0027788A">
        <w:rPr>
          <w:sz w:val="28"/>
          <w:szCs w:val="28"/>
        </w:rPr>
        <w:t>Обращаем внимание. В Министерстве здравоохранения и</w:t>
      </w:r>
      <w:r w:rsidRPr="0027788A">
        <w:rPr>
          <w:sz w:val="28"/>
          <w:szCs w:val="28"/>
        </w:rPr>
        <w:t xml:space="preserve"> Фонде социального страхования имеются все необходимые сведения о федеральных льготниках, имеющих право на лекарственную составляющую НСУ и путёвку на санаторно-курортное лечение. В этой связи, предоставление справки НСУ о праве на эти услуги в 2021 году, </w:t>
      </w:r>
      <w:r w:rsidRPr="0027788A">
        <w:rPr>
          <w:sz w:val="28"/>
          <w:szCs w:val="28"/>
        </w:rPr>
        <w:t>в лечебные учреждения и поликлиники не требуется. Справка может понадобиться при обращении в лечебные учреждения в другом регионе Российской Федерации, а также для проезда на пригородном железнодорожном транспорте.</w:t>
      </w:r>
    </w:p>
    <w:p w:rsidR="00F046EF" w:rsidRPr="0027788A" w:rsidRDefault="0027788A">
      <w:pPr>
        <w:pStyle w:val="a4"/>
        <w:jc w:val="both"/>
        <w:rPr>
          <w:rFonts w:hint="eastAsia"/>
          <w:sz w:val="28"/>
          <w:szCs w:val="28"/>
        </w:rPr>
      </w:pPr>
      <w:r w:rsidRPr="0027788A">
        <w:rPr>
          <w:sz w:val="28"/>
          <w:szCs w:val="28"/>
        </w:rPr>
        <w:t>Получить справку можно в многофункциональ</w:t>
      </w:r>
      <w:r w:rsidRPr="0027788A">
        <w:rPr>
          <w:sz w:val="28"/>
          <w:szCs w:val="28"/>
        </w:rPr>
        <w:t>ном центре предоставления государственных и муниципальных услуг (МФЦ) либо в клиентской службе ПФР, предварительно записавшись на прием.</w:t>
      </w:r>
    </w:p>
    <w:sectPr w:rsidR="00F046EF" w:rsidRPr="0027788A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F046EF"/>
    <w:rsid w:val="0027788A"/>
    <w:rsid w:val="00F04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295</Words>
  <Characters>1687</Characters>
  <Application>Microsoft Office Word</Application>
  <DocSecurity>0</DocSecurity>
  <Lines>14</Lines>
  <Paragraphs>3</Paragraphs>
  <ScaleCrop>false</ScaleCrop>
  <Company/>
  <LinksUpToDate>false</LinksUpToDate>
  <CharactersWithSpaces>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3</cp:revision>
  <dcterms:created xsi:type="dcterms:W3CDTF">2021-04-22T12:28:00Z</dcterms:created>
  <dcterms:modified xsi:type="dcterms:W3CDTF">2021-05-18T12:02:00Z</dcterms:modified>
  <dc:language>ru-RU</dc:language>
</cp:coreProperties>
</file>