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CC11C2" w:rsidRDefault="00250CDA">
      <w:pPr>
        <w:pStyle w:val="10"/>
        <w:jc w:val="both"/>
        <w:rPr>
          <w:sz w:val="28"/>
        </w:rPr>
      </w:pPr>
      <w:r>
        <w:rPr>
          <w:sz w:val="28"/>
        </w:rPr>
        <w:t xml:space="preserve">Федеральный реестр инвалидов </w:t>
      </w:r>
    </w:p>
    <w:p w14:paraId="02000000" w14:textId="77777777" w:rsidR="00CC11C2" w:rsidRDefault="00CC11C2">
      <w:pPr>
        <w:jc w:val="both"/>
        <w:rPr>
          <w:sz w:val="28"/>
        </w:rPr>
      </w:pPr>
    </w:p>
    <w:p w14:paraId="03000000" w14:textId="77777777" w:rsidR="00CC11C2" w:rsidRDefault="00250CDA">
      <w:pPr>
        <w:pStyle w:val="a3"/>
        <w:jc w:val="both"/>
        <w:rPr>
          <w:sz w:val="28"/>
        </w:rPr>
      </w:pPr>
      <w:r>
        <w:rPr>
          <w:rStyle w:val="a6"/>
          <w:b/>
          <w:sz w:val="28"/>
        </w:rPr>
        <w:t xml:space="preserve">Федеральный реестр инвалидов (ФРИ) </w:t>
      </w:r>
      <w:r>
        <w:rPr>
          <w:sz w:val="28"/>
        </w:rPr>
        <w:t>– это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</w:t>
      </w:r>
    </w:p>
    <w:p w14:paraId="04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 xml:space="preserve">Создателем и </w:t>
      </w:r>
      <w:r>
        <w:rPr>
          <w:sz w:val="28"/>
        </w:rPr>
        <w:t>оператором ФРИ является Пенсионный фонд России, в соответствии с распоряжением Правительства РФ от 16.07.2016 №1506-р «Об утверждении Концепции создания, ведения и использования федеральной государственной информационной системы "Федеральный реестр инвалид</w:t>
      </w:r>
      <w:r>
        <w:rPr>
          <w:sz w:val="28"/>
        </w:rPr>
        <w:t>ов"».</w:t>
      </w:r>
    </w:p>
    <w:p w14:paraId="05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 xml:space="preserve">Поставщики и потребители информации из ФРИ – все федеральные и региональные ведомства, принимающие участие в оказании государственных услуг инвалиду, в том числе Федеральное бюро медико-социальной экспертизы, Фонд социального страхования, </w:t>
      </w:r>
      <w:proofErr w:type="spellStart"/>
      <w:r>
        <w:rPr>
          <w:sz w:val="28"/>
        </w:rPr>
        <w:t>Роструд</w:t>
      </w:r>
      <w:proofErr w:type="spellEnd"/>
      <w:r>
        <w:rPr>
          <w:sz w:val="28"/>
        </w:rPr>
        <w:t>, Ми</w:t>
      </w:r>
      <w:r>
        <w:rPr>
          <w:sz w:val="28"/>
        </w:rPr>
        <w:t xml:space="preserve">нздрав, </w:t>
      </w:r>
      <w:proofErr w:type="spellStart"/>
      <w:r>
        <w:rPr>
          <w:sz w:val="28"/>
        </w:rPr>
        <w:t>Минобрнауки</w:t>
      </w:r>
      <w:proofErr w:type="spellEnd"/>
      <w:r>
        <w:rPr>
          <w:sz w:val="28"/>
        </w:rPr>
        <w:t xml:space="preserve"> и органы власти субъектов РФ.</w:t>
      </w:r>
    </w:p>
    <w:p w14:paraId="06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 xml:space="preserve">ФРИ позволяет гражданину получить все сведения об инвалидности, рекомендованных и исполненных мероприятиях реабилитации или </w:t>
      </w:r>
      <w:proofErr w:type="spellStart"/>
      <w:r>
        <w:rPr>
          <w:sz w:val="28"/>
        </w:rPr>
        <w:t>абилитации</w:t>
      </w:r>
      <w:proofErr w:type="spellEnd"/>
      <w:r>
        <w:rPr>
          <w:sz w:val="28"/>
        </w:rPr>
        <w:t>, государственных услугах и выплатах.</w:t>
      </w:r>
    </w:p>
    <w:p w14:paraId="07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>Ведомствам ФРИ дает возможность по</w:t>
      </w:r>
      <w:r>
        <w:rPr>
          <w:sz w:val="28"/>
        </w:rPr>
        <w:t>лучать аналитические и статистические данные для оказания помощи инвалидам по любому параметру, будь то обеспечение их техническими средствами реабилитации или предоставлению образовательных услуг.</w:t>
      </w:r>
    </w:p>
    <w:p w14:paraId="08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>В рамках работы над ФРИ нормативно-правовая база была расш</w:t>
      </w:r>
      <w:r>
        <w:rPr>
          <w:sz w:val="28"/>
        </w:rPr>
        <w:t>ирена таким образом, что позволяет оказывать инвалидам государственные и муниципальные услуги на основании сведений из ФРИ без запроса у других ведомств, самим же инвалидам нет необходимости представлять дублирующие документы и сведения.</w:t>
      </w:r>
    </w:p>
    <w:p w14:paraId="0A000000" w14:textId="20118020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 xml:space="preserve">УПФР в </w:t>
      </w:r>
      <w:proofErr w:type="spellStart"/>
      <w:r>
        <w:rPr>
          <w:sz w:val="28"/>
        </w:rPr>
        <w:t>Торбеевском</w:t>
      </w:r>
      <w:proofErr w:type="spellEnd"/>
      <w:r>
        <w:rPr>
          <w:sz w:val="28"/>
        </w:rPr>
        <w:t xml:space="preserve"> муниципальном районе РМ (межрайонное) напоминает, что в федеральном реестре https://sfri.ru/ для каждого инвалида предоставлен доступ к «Личному кабинету», в котором отражается информация обо всех денежных выплатах и других мерах социальной поддержки инва</w:t>
      </w:r>
      <w:r>
        <w:rPr>
          <w:sz w:val="28"/>
        </w:rPr>
        <w:t xml:space="preserve">лида, о ходе реализации его индивидуальной программы реабилитации или </w:t>
      </w:r>
      <w:proofErr w:type="spellStart"/>
      <w:r>
        <w:rPr>
          <w:sz w:val="28"/>
        </w:rPr>
        <w:t>абилитации</w:t>
      </w:r>
      <w:proofErr w:type="spellEnd"/>
      <w:r>
        <w:rPr>
          <w:sz w:val="28"/>
        </w:rPr>
        <w:t>.</w:t>
      </w:r>
      <w:bookmarkStart w:id="0" w:name="_GoBack"/>
      <w:bookmarkEnd w:id="0"/>
      <w:r>
        <w:rPr>
          <w:sz w:val="28"/>
        </w:rPr>
        <w:t> </w:t>
      </w:r>
    </w:p>
    <w:p w14:paraId="0B000000" w14:textId="77777777" w:rsidR="00CC11C2" w:rsidRDefault="00250CDA">
      <w:pPr>
        <w:pStyle w:val="a3"/>
        <w:jc w:val="both"/>
        <w:rPr>
          <w:sz w:val="28"/>
        </w:rPr>
      </w:pPr>
      <w:r>
        <w:rPr>
          <w:sz w:val="28"/>
        </w:rPr>
        <w:t> </w:t>
      </w:r>
    </w:p>
    <w:p w14:paraId="0C000000" w14:textId="77777777" w:rsidR="00CC11C2" w:rsidRDefault="00CC11C2">
      <w:pPr>
        <w:jc w:val="both"/>
        <w:rPr>
          <w:sz w:val="28"/>
        </w:rPr>
      </w:pPr>
    </w:p>
    <w:sectPr w:rsidR="00CC11C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11C2"/>
    <w:rsid w:val="00250CDA"/>
    <w:rsid w:val="00CC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DCEEC-38A9-4EDE-BE33-9D494B96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2">
    <w:name w:val="Строгий1"/>
    <w:basedOn w:val="13"/>
    <w:link w:val="a5"/>
    <w:rPr>
      <w:b/>
    </w:rPr>
  </w:style>
  <w:style w:type="character" w:styleId="a5">
    <w:name w:val="Strong"/>
    <w:basedOn w:val="a0"/>
    <w:link w:val="12"/>
    <w:rPr>
      <w:b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4">
    <w:name w:val="Выделение1"/>
    <w:basedOn w:val="13"/>
    <w:link w:val="a6"/>
    <w:rPr>
      <w:i/>
    </w:rPr>
  </w:style>
  <w:style w:type="character" w:styleId="a6">
    <w:name w:val="Emphasis"/>
    <w:basedOn w:val="a0"/>
    <w:link w:val="14"/>
    <w:rPr>
      <w:i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5">
    <w:name w:val="Гиперссылка1"/>
    <w:basedOn w:val="13"/>
    <w:link w:val="a7"/>
    <w:rPr>
      <w:color w:val="0000FF"/>
      <w:u w:val="single"/>
    </w:rPr>
  </w:style>
  <w:style w:type="character" w:styleId="a7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</w:rPr>
  </w:style>
  <w:style w:type="character" w:customStyle="1" w:styleId="17">
    <w:name w:val="Оглавление 1 Знак"/>
    <w:link w:val="16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2</cp:revision>
  <dcterms:created xsi:type="dcterms:W3CDTF">2021-04-20T06:32:00Z</dcterms:created>
  <dcterms:modified xsi:type="dcterms:W3CDTF">2021-04-20T06:32:00Z</dcterms:modified>
</cp:coreProperties>
</file>