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DDD" w:rsidRDefault="005D0DDD" w:rsidP="002B51A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2B51AD" w:rsidRPr="005D0DDD" w:rsidRDefault="002B51AD" w:rsidP="005D0DD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D0DD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формировании пенсионных накоплений в 2021 году</w:t>
      </w:r>
    </w:p>
    <w:p w:rsidR="002B51AD" w:rsidRPr="005D0DDD" w:rsidRDefault="00F00D8C" w:rsidP="002B51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</w:t>
      </w:r>
      <w:r w:rsidR="00914D6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 о том, что у</w:t>
      </w:r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большинства работающих граждан 1967 года рождения и моложе с 2002 по 2013 год, а также у участников программы государственного </w:t>
      </w:r>
      <w:proofErr w:type="spellStart"/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пенсий и у матерей, направивших материнский капитал на накопительную пенсию,  формируются пенсионные накопления. Эти граждане выбирают способ формирования и инвестирования своих накоплений – страховщика, которым может быть как Пенсионный фонд России, так и негосударственный пенсионный фонд (НПФ).</w:t>
      </w:r>
    </w:p>
    <w:p w:rsidR="002B51AD" w:rsidRPr="005D0DDD" w:rsidRDefault="00F00D8C" w:rsidP="002B51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Подать заявление о переходе или досрочном переходе в НПФ или ПФР можно в  электронной форме через Портал </w:t>
      </w:r>
      <w:proofErr w:type="spellStart"/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(заявление должно быть подписано усиленной квалифицированной электронной подписью) или в любом территориальном органе ПФР (по предварительной записи). В клиентскую службу ПФР можно обратиться лично или через представителя, на основании нотариально заверенной доверенности. Сделать это можно ежегодно не позднее </w:t>
      </w:r>
      <w:r w:rsidR="002B51AD" w:rsidRPr="005D0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декабря</w:t>
      </w:r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51AD" w:rsidRPr="005D0DDD" w:rsidRDefault="00F00D8C" w:rsidP="002B51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момент подачи заявления работники ПФР уведомляют граждан о том, что  </w:t>
      </w:r>
      <w:r w:rsidR="002B51AD" w:rsidRPr="005D0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переводить накопления без потерь инвестиционного дохода можно не чаще, чем один раз в 5 лет</w:t>
      </w:r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2B51AD" w:rsidRPr="005D0DDD" w:rsidRDefault="00F00D8C" w:rsidP="002B51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в 2021 году </w:t>
      </w:r>
      <w:r w:rsidR="002B51AD" w:rsidRPr="005D0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заявления о досрочном переходе</w:t>
      </w:r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потерь инвестиционного дохода могут подать:</w:t>
      </w:r>
    </w:p>
    <w:p w:rsidR="002B51AD" w:rsidRPr="005D0DDD" w:rsidRDefault="002B51AD" w:rsidP="002B51A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граждане, у которых в 2016 году были отражены текущим страховщиком суммы первой пятилетней фиксации средств пенсионных накоплений;</w:t>
      </w:r>
    </w:p>
    <w:p w:rsidR="002B51AD" w:rsidRPr="005D0DDD" w:rsidRDefault="002B51AD" w:rsidP="002B51A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граждане, которые формируют свои накопления у текущего страховщика с 2017 года.</w:t>
      </w:r>
    </w:p>
    <w:p w:rsidR="002B51AD" w:rsidRPr="005D0DDD" w:rsidRDefault="00F00D8C" w:rsidP="002B51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без потерь инвестиционного дохода будут переданы средства пенсионных накоплений по всем </w:t>
      </w:r>
      <w:r w:rsidR="002B51AD" w:rsidRPr="005D0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заявлениям</w:t>
      </w:r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1AD" w:rsidRPr="005D0D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переходе</w:t>
      </w:r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Срок передачи средств – по истечении 5 лет с года подачи заявления.</w:t>
      </w:r>
    </w:p>
    <w:p w:rsidR="002B51AD" w:rsidRPr="005D0DDD" w:rsidRDefault="00F00D8C" w:rsidP="002B51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>До 31 декабря у граждан есть возможность передумать – сменить или отменить страховщика, указанного в заявлении, ещё не рассмотренном ПФР. Для этого необходимо подать уведомление об отказе от смены страховщика или о его замене.</w:t>
      </w:r>
    </w:p>
    <w:p w:rsidR="002B51AD" w:rsidRPr="005D0DDD" w:rsidRDefault="00F00D8C" w:rsidP="002B51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Внимание! </w:t>
      </w:r>
      <w:proofErr w:type="gramStart"/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Гражданам, собирающимся сделать выбор в пользу негосударственного пенсионного фонда, следует заранее заключить с выбранным НПФ договор об обязательном пенсионном страховании.</w:t>
      </w:r>
      <w:proofErr w:type="gramEnd"/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перевода средств в управляющую компанию заключать договор с ней не требуется.</w:t>
      </w:r>
    </w:p>
    <w:p w:rsidR="002B51AD" w:rsidRPr="005D0DDD" w:rsidRDefault="00F00D8C" w:rsidP="002B51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</w:t>
      </w:r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выбору НПФ или управляющей компании нужно отнестись максимально ответственно и обдуманно. Вы выбираете финансовую организацию для приумножения своего пенсионного капитала, поэтому обязательно изучите результаты работы фонда или управляющей компании в последние годы, сравните доходность с другими. Сведения о результатах работы управляющих компаний можно изучить на сайте Пенсионного фонда России в разделе «Гражданам», подразделе </w:t>
      </w:r>
      <w:hyperlink r:id="rId5" w:history="1">
        <w:r w:rsidR="002B51AD" w:rsidRPr="005D0DD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«Будущим пенсионерам»</w:t>
        </w:r>
      </w:hyperlink>
      <w:proofErr w:type="gramStart"/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информацией о результатах работы негосударственных пенсионных фондов можно ознакомиться на сайтах соответствующих НПФ. Надзор за деятельностью НПФ осуществляет Банк России.</w:t>
      </w:r>
    </w:p>
    <w:p w:rsidR="002B51AD" w:rsidRPr="005D0DDD" w:rsidRDefault="00F00D8C" w:rsidP="002B51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Гражданам, формирующим пенсионные накопления в НПФ, при наступлении 55 и 60 лет (у женщин и мужчин соответственно) или права на досрочное получение пенсии, установление накопительной пенсии будет осуществлять выбранный ими НПФ.</w:t>
      </w:r>
    </w:p>
    <w:p w:rsidR="002B51AD" w:rsidRPr="005D0DDD" w:rsidRDefault="00F00D8C" w:rsidP="002B51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Контролировать формирование своих пенсионных накоплений  граждане могут в Личном кабинете на сайте Пенсионного фонда России или на Портале </w:t>
      </w:r>
      <w:proofErr w:type="spellStart"/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2B51AD" w:rsidRPr="005D0DDD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будет обнаружена информация о неправомерном переводе пенсионных накоплений,  следует уведомить ПФР об этом факте.</w:t>
      </w:r>
    </w:p>
    <w:p w:rsidR="004D7E97" w:rsidRPr="005D0DDD" w:rsidRDefault="004D7E97" w:rsidP="009D2B21">
      <w:pPr>
        <w:rPr>
          <w:sz w:val="28"/>
          <w:szCs w:val="28"/>
        </w:rPr>
      </w:pPr>
    </w:p>
    <w:sectPr w:rsidR="004D7E97" w:rsidRPr="005D0DDD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E66448"/>
    <w:multiLevelType w:val="multilevel"/>
    <w:tmpl w:val="789C5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C70A6"/>
    <w:rsid w:val="00136C62"/>
    <w:rsid w:val="001B1BF5"/>
    <w:rsid w:val="002B33D8"/>
    <w:rsid w:val="002B51AD"/>
    <w:rsid w:val="004D7E97"/>
    <w:rsid w:val="005D0DDD"/>
    <w:rsid w:val="00914D6D"/>
    <w:rsid w:val="009D2B21"/>
    <w:rsid w:val="00DB64D6"/>
    <w:rsid w:val="00E26E25"/>
    <w:rsid w:val="00F00D8C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2B51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B51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2B5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B51AD"/>
    <w:rPr>
      <w:b/>
      <w:bCs/>
    </w:rPr>
  </w:style>
  <w:style w:type="character" w:styleId="a8">
    <w:name w:val="Hyperlink"/>
    <w:basedOn w:val="a0"/>
    <w:uiPriority w:val="99"/>
    <w:semiHidden/>
    <w:unhideWhenUsed/>
    <w:rsid w:val="002B51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4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0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5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7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1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8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69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1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06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57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88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9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04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67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7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16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4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08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81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1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fr.gov.ru/grazhdanam/pensions/pens_nak/osnov_sved_inves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5</cp:revision>
  <cp:lastPrinted>2019-06-10T06:26:00Z</cp:lastPrinted>
  <dcterms:created xsi:type="dcterms:W3CDTF">2021-03-10T12:48:00Z</dcterms:created>
  <dcterms:modified xsi:type="dcterms:W3CDTF">2021-03-10T13:50:00Z</dcterms:modified>
</cp:coreProperties>
</file>