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0F7" w:rsidRDefault="007850F7" w:rsidP="007850F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6C62" w:rsidRPr="007850F7" w:rsidRDefault="00136C62" w:rsidP="007850F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850F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Белая зарплата - гарант достойной пенсии</w:t>
      </w:r>
    </w:p>
    <w:p w:rsidR="00136C62" w:rsidRPr="007850F7" w:rsidRDefault="007850F7" w:rsidP="00136C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36C62" w:rsidRPr="007850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белой заработной платы работодатели нередко используют установленный законом минимум, тем самым лишая граждан не только будущей пенсии, но и прав социальной защиты.</w:t>
      </w:r>
    </w:p>
    <w:p w:rsidR="00136C62" w:rsidRPr="007850F7" w:rsidRDefault="007850F7" w:rsidP="00136C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36C62" w:rsidRPr="007850F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работающему человеку Пенсионный фонд РФ открывает индивидуальный лицевой счет, а его номер указан в свидетельстве обязательного пенсионного страхования (СНИЛС). Именно на данный счет с белой зарплаты поступают денежные средства, уплаченные работодателем в качестве страховых взносов. Чем больше средств будет перечислено работодателем, тем больше вероятность работнику получать достойную пенсию в будущем.</w:t>
      </w:r>
    </w:p>
    <w:p w:rsidR="00136C62" w:rsidRPr="007850F7" w:rsidRDefault="007850F7" w:rsidP="00136C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36C62" w:rsidRPr="007850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Соглашаясь на получение заработной платы в конверте, нужно понимать, что подобного рода вознаграждения в официальных документах никак не отражаются, а значит, находятся в тени для уплаты обязательных страховых взносов за работника. Все полагающиеся социальные выплаты, в частности, по листку нетрудоспособности (временной, по беременности и (или) уходу за ребенком до 3-х лет), отпускные, сотрудник, соответственно, не получит в полном объеме. Выходное пособие в случае увольнения работника будет также исчислено исходя из официальной части зарплаты.</w:t>
      </w:r>
    </w:p>
    <w:p w:rsidR="00136C62" w:rsidRPr="007850F7" w:rsidRDefault="007850F7" w:rsidP="00136C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36C62" w:rsidRPr="00785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Проверить состояние индивидуального лицевого счета возможно в личном кабинете гражданина на сайте </w:t>
      </w:r>
      <w:hyperlink r:id="rId4" w:tgtFrame="_blank" w:history="1">
        <w:r w:rsidR="00136C62" w:rsidRPr="007850F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ПФР</w:t>
        </w:r>
      </w:hyperlink>
      <w:r w:rsidR="00136C62" w:rsidRPr="007850F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входа в систему можно использовать логин и пароль портала «</w:t>
      </w:r>
      <w:proofErr w:type="spellStart"/>
      <w:r w:rsidR="00136C62" w:rsidRPr="007850F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Госуслуги</w:t>
      </w:r>
      <w:proofErr w:type="spellEnd"/>
      <w:r w:rsidR="00136C62" w:rsidRPr="007850F7">
        <w:rPr>
          <w:rFonts w:ascii="Times New Roman" w:eastAsia="Times New Roman" w:hAnsi="Times New Roman" w:cs="Times New Roman"/>
          <w:sz w:val="28"/>
          <w:szCs w:val="28"/>
          <w:lang w:eastAsia="ru-RU"/>
        </w:rPr>
        <w:t>». Сервисы «Получить информацию о сформированных пенсионных правах» и «Заказать справку (выписку) о состоянии индивидуального лицевого счета» помогут получить сведения о стаже и заработке, периодах трудовой деятельности, страховых взносах работодателя на вашу будущую пенсию, накопленных пенсионных коэффициентах и др.</w:t>
      </w:r>
    </w:p>
    <w:p w:rsidR="00136C62" w:rsidRPr="007850F7" w:rsidRDefault="007850F7" w:rsidP="00136C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36C62" w:rsidRPr="007850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обнаружения расхождения между ожидаемыми и реально отраженными суммами на индивидуальном лицевом счете необходимо также требовать от работодателя оформления трудового договора, где будут четко отражаться все условия оплаты труда.</w:t>
      </w:r>
    </w:p>
    <w:p w:rsidR="00136C62" w:rsidRPr="00136C62" w:rsidRDefault="007850F7" w:rsidP="00136C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36C62" w:rsidRPr="007850F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 вашим требованием работодатель не согласится, у вас есть возможность</w:t>
      </w:r>
      <w:r w:rsidR="00136C62" w:rsidRPr="0013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обратиться в Государственную инспекцию труда.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C70A6"/>
    <w:rsid w:val="00136C62"/>
    <w:rsid w:val="001B1BF5"/>
    <w:rsid w:val="002B33D8"/>
    <w:rsid w:val="004D7E97"/>
    <w:rsid w:val="007032C9"/>
    <w:rsid w:val="007850F7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36C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36C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136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136C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8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1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0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7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8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9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04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67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7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4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0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1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1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fr.gov.ru/branches/kaliningrad/news~2021/01/25/pf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2021-03-10T12:43:00Z</dcterms:created>
  <dcterms:modified xsi:type="dcterms:W3CDTF">2021-03-10T12:57:00Z</dcterms:modified>
</cp:coreProperties>
</file>