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C1C" w:rsidRDefault="00AC4C1C">
      <w:pPr>
        <w:pStyle w:val="ConsPlusTitle"/>
        <w:widowControl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РЕСПУБЛИКА МОРДОВИЯ</w:t>
      </w:r>
    </w:p>
    <w:p w:rsidR="00AC4C1C" w:rsidRDefault="00AC4C1C">
      <w:pPr>
        <w:pStyle w:val="ConsPlusTitle"/>
        <w:widowControl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</w:p>
    <w:p w:rsidR="00AC4C1C" w:rsidRDefault="00AC4C1C">
      <w:pPr>
        <w:pStyle w:val="ConsPlusTitle"/>
        <w:widowControl/>
        <w:ind w:firstLine="709"/>
        <w:jc w:val="center"/>
        <w:rPr>
          <w:rFonts w:eastAsia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КУРТАШКИНСКОГО СЕЛЬСКОГО ПОСЕЛЕНИЯ            АТЮРЬЕВСКОГО МУНИЦИПАЛЬНОГО РАЙОНА</w:t>
      </w:r>
    </w:p>
    <w:p w:rsidR="00AC4C1C" w:rsidRDefault="00AC4C1C">
      <w:pPr>
        <w:jc w:val="center"/>
        <w:outlineLvl w:val="0"/>
        <w:rPr>
          <w:rFonts w:cs="Times New Roman"/>
          <w:b/>
          <w:bCs/>
          <w:sz w:val="36"/>
          <w:szCs w:val="36"/>
        </w:rPr>
      </w:pPr>
    </w:p>
    <w:p w:rsidR="00AC4C1C" w:rsidRDefault="00AC4C1C">
      <w:pPr>
        <w:pStyle w:val="Heading1"/>
        <w:rPr>
          <w:rFonts w:cs="Times New Roman"/>
        </w:rPr>
      </w:pPr>
      <w:r>
        <w:rPr>
          <w:rFonts w:cs="Times New Roman"/>
        </w:rPr>
        <w:t>ПОСТАНОВЛЕНИЕ</w:t>
      </w:r>
    </w:p>
    <w:p w:rsidR="00AC4C1C" w:rsidRDefault="00AC4C1C">
      <w:pPr>
        <w:pStyle w:val="FR1"/>
        <w:spacing w:line="360" w:lineRule="auto"/>
        <w:ind w:left="0"/>
        <w:jc w:val="left"/>
        <w:rPr>
          <w:rFonts w:cs="Times New Roman"/>
          <w:sz w:val="36"/>
          <w:szCs w:val="36"/>
        </w:rPr>
      </w:pPr>
    </w:p>
    <w:p w:rsidR="00AC4C1C" w:rsidRDefault="00AC4C1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 21 »  января 2021 г.                                                                   №  2</w:t>
      </w:r>
    </w:p>
    <w:p w:rsidR="00AC4C1C" w:rsidRDefault="00AC4C1C">
      <w:pPr>
        <w:jc w:val="center"/>
        <w:rPr>
          <w:rFonts w:cs="Times New Roman"/>
          <w:sz w:val="24"/>
          <w:szCs w:val="24"/>
        </w:rPr>
      </w:pPr>
    </w:p>
    <w:p w:rsidR="00AC4C1C" w:rsidRDefault="00AC4C1C">
      <w:pPr>
        <w:jc w:val="both"/>
        <w:rPr>
          <w:rFonts w:cs="Times New Roman"/>
          <w:sz w:val="28"/>
          <w:szCs w:val="28"/>
        </w:rPr>
      </w:pPr>
    </w:p>
    <w:p w:rsidR="00AC4C1C" w:rsidRDefault="00AC4C1C">
      <w:pPr>
        <w:ind w:right="-14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 проведении аукциона по продаже </w:t>
      </w:r>
    </w:p>
    <w:p w:rsidR="00AC4C1C" w:rsidRDefault="00AC4C1C">
      <w:pPr>
        <w:ind w:right="-14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собственность долей в праве общей </w:t>
      </w:r>
    </w:p>
    <w:p w:rsidR="00AC4C1C" w:rsidRDefault="00AC4C1C">
      <w:pPr>
        <w:ind w:right="-14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долевой собственности на земельный участок</w:t>
      </w:r>
    </w:p>
    <w:p w:rsidR="00AC4C1C" w:rsidRDefault="00AC4C1C">
      <w:pPr>
        <w:ind w:right="-143"/>
        <w:jc w:val="both"/>
        <w:rPr>
          <w:rFonts w:cs="Times New Roman"/>
          <w:sz w:val="24"/>
          <w:szCs w:val="24"/>
        </w:rPr>
      </w:pPr>
    </w:p>
    <w:p w:rsidR="00AC4C1C" w:rsidRDefault="00AC4C1C">
      <w:pPr>
        <w:pStyle w:val="21"/>
        <w:spacing w:line="240" w:lineRule="auto"/>
        <w:ind w:right="-14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Руководствуясь п. 1 ст. 39.3, ст. </w:t>
      </w:r>
      <w:r>
        <w:rPr>
          <w:rFonts w:cs="Times New Roman"/>
          <w:color w:val="000000"/>
          <w:sz w:val="24"/>
          <w:szCs w:val="24"/>
          <w:shd w:val="clear" w:color="auto" w:fill="FFFFFF"/>
        </w:rPr>
        <w:t>39.11, 39.12 Земельного Кодекса Российской Федерации</w:t>
      </w:r>
      <w:r>
        <w:rPr>
          <w:rFonts w:cs="Times New Roman"/>
          <w:color w:val="000000"/>
          <w:sz w:val="24"/>
          <w:szCs w:val="24"/>
        </w:rPr>
        <w:t>, п.1 ст.</w:t>
      </w:r>
      <w:r>
        <w:rPr>
          <w:rFonts w:cs="Times New Roman"/>
          <w:color w:val="22272F"/>
          <w:sz w:val="24"/>
          <w:szCs w:val="24"/>
          <w:shd w:val="clear" w:color="auto" w:fill="FFFFFF"/>
        </w:rPr>
        <w:t xml:space="preserve"> 10 Федерального закона от 24 июля 2002 г. </w:t>
      </w:r>
      <w:r>
        <w:rPr>
          <w:rFonts w:cs="Times New Roman"/>
          <w:sz w:val="24"/>
          <w:szCs w:val="24"/>
          <w:shd w:val="clear" w:color="auto" w:fill="FFFFFF"/>
        </w:rPr>
        <w:t>№</w:t>
      </w:r>
      <w:r>
        <w:rPr>
          <w:rFonts w:cs="Times New Roman"/>
          <w:i/>
          <w:iCs/>
          <w:sz w:val="24"/>
          <w:szCs w:val="24"/>
          <w:shd w:val="clear" w:color="auto" w:fill="FFFFFF"/>
        </w:rPr>
        <w:t> </w:t>
      </w:r>
      <w:r>
        <w:rPr>
          <w:rStyle w:val="Emphasis"/>
          <w:i w:val="0"/>
          <w:iCs w:val="0"/>
          <w:sz w:val="24"/>
          <w:szCs w:val="24"/>
        </w:rPr>
        <w:t>101</w:t>
      </w:r>
      <w:r>
        <w:rPr>
          <w:rFonts w:cs="Times New Roman"/>
          <w:i/>
          <w:iCs/>
          <w:sz w:val="24"/>
          <w:szCs w:val="24"/>
        </w:rPr>
        <w:t>-</w:t>
      </w:r>
      <w:r>
        <w:rPr>
          <w:rStyle w:val="Emphasis"/>
          <w:i w:val="0"/>
          <w:iCs w:val="0"/>
          <w:sz w:val="24"/>
          <w:szCs w:val="24"/>
        </w:rPr>
        <w:t>ФЗ</w:t>
      </w:r>
      <w:r>
        <w:rPr>
          <w:rStyle w:val="Emphasis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"Об</w:t>
      </w:r>
      <w:r>
        <w:rPr>
          <w:rFonts w:cs="Times New Roman"/>
          <w:color w:val="22272F"/>
          <w:sz w:val="24"/>
          <w:szCs w:val="24"/>
          <w:shd w:val="clear" w:color="auto" w:fill="FFFFFF"/>
        </w:rPr>
        <w:t xml:space="preserve"> обороте земель сельскохозяйственного назначения"</w:t>
      </w:r>
      <w:r>
        <w:rPr>
          <w:rFonts w:cs="Times New Roman"/>
          <w:sz w:val="24"/>
          <w:szCs w:val="24"/>
        </w:rPr>
        <w:t>, Администрация Курташкинского сельского поселения Атюрьевского муниципального района Республики Мордовия постановляет:</w:t>
      </w:r>
    </w:p>
    <w:p w:rsidR="00AC4C1C" w:rsidRDefault="00AC4C1C">
      <w:pPr>
        <w:ind w:right="-143"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Провести торги, путем продажи на аукционе 11/166 долей в праве, </w:t>
      </w:r>
      <w:r>
        <w:rPr>
          <w:rFonts w:cs="Times New Roman"/>
          <w:color w:val="22272F"/>
          <w:sz w:val="24"/>
          <w:szCs w:val="24"/>
          <w:shd w:val="clear" w:color="auto" w:fill="FFFFFF"/>
        </w:rPr>
        <w:t>сельскохозяйственной организации или крестьянскому (фермерскому) хозяйству, использующим земельный участок</w:t>
      </w:r>
      <w:r>
        <w:rPr>
          <w:rFonts w:cs="Times New Roman"/>
          <w:sz w:val="24"/>
          <w:szCs w:val="24"/>
          <w:shd w:val="clear" w:color="auto" w:fill="FFFFFF"/>
        </w:rPr>
        <w:t xml:space="preserve"> с кадастровым номером 13:02:0104003:1</w:t>
      </w:r>
      <w:r>
        <w:rPr>
          <w:rFonts w:cs="Times New Roman"/>
          <w:color w:val="22272F"/>
          <w:sz w:val="24"/>
          <w:szCs w:val="24"/>
          <w:shd w:val="clear" w:color="auto" w:fill="FFFFFF"/>
        </w:rPr>
        <w:t xml:space="preserve">, общей площадью </w:t>
      </w:r>
      <w:r>
        <w:rPr>
          <w:rFonts w:cs="Times New Roman"/>
          <w:color w:val="000000"/>
          <w:sz w:val="24"/>
          <w:szCs w:val="24"/>
          <w:shd w:val="clear" w:color="auto" w:fill="FFFFFF"/>
        </w:rPr>
        <w:t>18 012 500 </w:t>
      </w:r>
      <w:r>
        <w:rPr>
          <w:rFonts w:cs="Times New Roman"/>
          <w:color w:val="333333"/>
          <w:sz w:val="24"/>
          <w:szCs w:val="24"/>
          <w:shd w:val="clear" w:color="auto" w:fill="FFFFFF"/>
        </w:rPr>
        <w:t xml:space="preserve">кв. м., </w:t>
      </w:r>
      <w:r>
        <w:rPr>
          <w:rFonts w:cs="Times New Roman"/>
          <w:sz w:val="24"/>
          <w:szCs w:val="24"/>
        </w:rPr>
        <w:t>Местоположение установлено относительно ориентира, расположенного в границах участка. Ориентир в границах землепользования СХПК "Им. Ленина". Почтовый адрес ориентира: Республика Мордовия, Атюрьевский район, с. Вольно-Никольское, вид разрешенного использования: сельскохозяйственное производство.</w:t>
      </w:r>
    </w:p>
    <w:p w:rsidR="00AC4C1C" w:rsidRDefault="00AC4C1C">
      <w:pPr>
        <w:pStyle w:val="NoSpacing"/>
        <w:shd w:val="clear" w:color="auto" w:fill="FFFFFF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Начальная цена долей в праве общей долевой собственности на  земельный участок  определяется как произведение 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15% от кадастровой стоимости одного квадратного метра земельного участка, что составляет 585 460(пятьсот восемьдесят пять тысяч четыреста шестьдесят) рублей 00 копеек.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C4C1C" w:rsidRDefault="00AC4C1C">
      <w:pPr>
        <w:ind w:right="-143"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Размер задатка составляет 100 % от начальной цены земельного участка, а именно </w:t>
      </w:r>
      <w:r>
        <w:rPr>
          <w:rFonts w:cs="Times New Roman"/>
          <w:color w:val="22272F"/>
          <w:sz w:val="24"/>
          <w:szCs w:val="24"/>
          <w:shd w:val="clear" w:color="auto" w:fill="FFFFFF"/>
        </w:rPr>
        <w:t>585 460(пятьсот восемьдесят пять тысяч четыреста шестьдесят) рублей 00 копеек</w:t>
      </w:r>
      <w:r>
        <w:rPr>
          <w:rFonts w:cs="Times New Roman"/>
          <w:sz w:val="24"/>
          <w:szCs w:val="24"/>
        </w:rPr>
        <w:t>.</w:t>
      </w:r>
    </w:p>
    <w:p w:rsidR="00AC4C1C" w:rsidRDefault="00AC4C1C">
      <w:pPr>
        <w:ind w:right="-143"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Утвердить текст информационного  сообщения о проведении аукциона по продаже в собственность долей в праве общей долевой собственности на земельный участок, указанного в п.1 настоящего Постановления, согласно Приложению.</w:t>
      </w:r>
    </w:p>
    <w:p w:rsidR="00AC4C1C" w:rsidRDefault="00AC4C1C">
      <w:pPr>
        <w:pStyle w:val="21"/>
        <w:spacing w:line="240" w:lineRule="auto"/>
        <w:ind w:right="-14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Контроль за исполнением настоящего Постановления оставляю за собой.</w:t>
      </w:r>
      <w:bookmarkStart w:id="0" w:name="_GoBack"/>
      <w:bookmarkEnd w:id="0"/>
    </w:p>
    <w:p w:rsidR="00AC4C1C" w:rsidRDefault="00AC4C1C">
      <w:pPr>
        <w:pStyle w:val="21"/>
        <w:spacing w:line="240" w:lineRule="auto"/>
        <w:ind w:right="-143"/>
        <w:rPr>
          <w:rFonts w:cs="Times New Roman"/>
          <w:sz w:val="24"/>
          <w:szCs w:val="24"/>
        </w:rPr>
      </w:pPr>
    </w:p>
    <w:p w:rsidR="00AC4C1C" w:rsidRDefault="00AC4C1C">
      <w:pPr>
        <w:pStyle w:val="21"/>
        <w:spacing w:line="240" w:lineRule="auto"/>
        <w:ind w:right="-14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</w:p>
    <w:p w:rsidR="00AC4C1C" w:rsidRDefault="00AC4C1C">
      <w:pPr>
        <w:ind w:right="-14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Глава Курташкинского сельского поселения</w:t>
      </w:r>
    </w:p>
    <w:p w:rsidR="00AC4C1C" w:rsidRDefault="00AC4C1C">
      <w:pPr>
        <w:ind w:right="-14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Атюрьевского муниципального района                                                            С.В. Базаркин</w:t>
      </w:r>
    </w:p>
    <w:p w:rsidR="00AC4C1C" w:rsidRDefault="00AC4C1C">
      <w:pPr>
        <w:ind w:right="-143"/>
        <w:jc w:val="both"/>
        <w:rPr>
          <w:rFonts w:cs="Times New Roman"/>
          <w:sz w:val="24"/>
          <w:szCs w:val="24"/>
        </w:rPr>
      </w:pPr>
    </w:p>
    <w:p w:rsidR="00AC4C1C" w:rsidRDefault="00AC4C1C">
      <w:pPr>
        <w:ind w:right="-143"/>
        <w:jc w:val="both"/>
        <w:rPr>
          <w:rFonts w:cs="Times New Roman"/>
          <w:sz w:val="24"/>
          <w:szCs w:val="24"/>
        </w:rPr>
      </w:pPr>
    </w:p>
    <w:sectPr w:rsidR="00AC4C1C" w:rsidSect="00AC4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4C1C"/>
    <w:rsid w:val="00A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hAnsi="Times New Roman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4C1C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21">
    <w:name w:val="Основной текст с отступом 21"/>
    <w:basedOn w:val="Normal"/>
    <w:uiPriority w:val="99"/>
    <w:pPr>
      <w:spacing w:line="360" w:lineRule="auto"/>
      <w:ind w:firstLine="709"/>
      <w:jc w:val="both"/>
    </w:pPr>
    <w:rPr>
      <w:sz w:val="32"/>
      <w:szCs w:val="32"/>
    </w:rPr>
  </w:style>
  <w:style w:type="paragraph" w:customStyle="1" w:styleId="FR1">
    <w:name w:val="FR1"/>
    <w:uiPriority w:val="99"/>
    <w:pPr>
      <w:widowControl w:val="0"/>
      <w:snapToGrid w:val="0"/>
      <w:spacing w:line="420" w:lineRule="auto"/>
      <w:ind w:left="2000"/>
      <w:jc w:val="center"/>
    </w:pPr>
    <w:rPr>
      <w:rFonts w:ascii="Times New Roman" w:hAnsi="Times New Roman"/>
      <w:b/>
      <w:bCs/>
      <w:sz w:val="32"/>
      <w:szCs w:val="32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Emphasis">
    <w:name w:val="Emphasis"/>
    <w:basedOn w:val="DefaultParagraphFont"/>
    <w:uiPriority w:val="99"/>
    <w:qFormat/>
    <w:rPr>
      <w:rFonts w:ascii="Times New Roman" w:hAnsi="Times New Roman" w:cs="Times New Roman"/>
      <w:i/>
      <w:iCs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  <w:style w:type="paragraph" w:customStyle="1" w:styleId="ConsPlusTitle">
    <w:name w:val="ConsPlusTitle"/>
    <w:uiPriority w:val="99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303</Words>
  <Characters>1728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Admin</dc:creator>
  <cp:keywords/>
  <dc:description/>
  <cp:lastModifiedBy>1</cp:lastModifiedBy>
  <cp:revision>2</cp:revision>
  <cp:lastPrinted>2021-01-21T12:21:00Z</cp:lastPrinted>
  <dcterms:created xsi:type="dcterms:W3CDTF">2021-01-21T12:26:00Z</dcterms:created>
  <dcterms:modified xsi:type="dcterms:W3CDTF">2021-01-21T12:26:00Z</dcterms:modified>
</cp:coreProperties>
</file>