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F8F" w:rsidRPr="00DF4F8F" w:rsidRDefault="001E1D90" w:rsidP="00DF4F8F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="00DF4F8F" w:rsidRPr="00DF4F8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Направ</w:t>
      </w:r>
      <w:r w:rsidR="00634317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ления материнского капитала до </w:t>
      </w:r>
      <w:r w:rsidR="00DF4F8F" w:rsidRPr="00DF4F8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 трехлетия ребенка</w:t>
      </w:r>
    </w:p>
    <w:p w:rsidR="00DF4F8F" w:rsidRPr="00DF4F8F" w:rsidRDefault="00DF4F8F" w:rsidP="00DF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DF4F8F" w:rsidRPr="00DF4F8F" w:rsidRDefault="00634317" w:rsidP="00DF4F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(межрайонное) напоминает о том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направить </w:t>
      </w:r>
      <w:r w:rsidR="00DF4F8F" w:rsidRPr="00DF4F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средства </w:t>
      </w:r>
      <w:r w:rsidR="00DF4F8F" w:rsidRPr="00DF4F8F">
        <w:rPr>
          <w:rFonts w:ascii="Times New Roman" w:eastAsia="Times New Roman" w:hAnsi="Times New Roman" w:cs="Times New Roman"/>
          <w:sz w:val="24"/>
          <w:szCs w:val="24"/>
        </w:rPr>
        <w:t>материнского капитала можно по четырем основным направлениям: на улучшение жилищных условий, образование детей, накопительную пенсию мамы, социальную адаптацию и интеграцию в общество детей-инвалидов. Распорядиться средствами можно по достижении ребенком, давшим право на материнский капитал, трех лет. В то же время есть направления, воспользоваться которыми можно, не дожидаясь трехлетия ребенка.</w:t>
      </w:r>
    </w:p>
    <w:p w:rsidR="00DF4F8F" w:rsidRPr="00DF4F8F" w:rsidRDefault="00DF4F8F" w:rsidP="00DF4F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F8F">
        <w:rPr>
          <w:rFonts w:ascii="Times New Roman" w:eastAsia="Times New Roman" w:hAnsi="Times New Roman" w:cs="Times New Roman"/>
          <w:sz w:val="24"/>
          <w:szCs w:val="24"/>
        </w:rPr>
        <w:t>Сразу после рождения (усыновления) ребенка и получения сертификата семья может направить средства материнского капитала на следующие цели:</w:t>
      </w:r>
    </w:p>
    <w:p w:rsidR="00DF4F8F" w:rsidRPr="00DF4F8F" w:rsidRDefault="00DF4F8F" w:rsidP="00DF4F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F8F">
        <w:rPr>
          <w:rFonts w:ascii="Times New Roman" w:eastAsia="Times New Roman" w:hAnsi="Times New Roman" w:cs="Times New Roman"/>
          <w:b/>
          <w:bCs/>
          <w:sz w:val="24"/>
          <w:szCs w:val="24"/>
        </w:rPr>
        <w:t>н</w:t>
      </w:r>
      <w:r w:rsidRPr="00DF4F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 первоначальный вз</w:t>
      </w:r>
      <w:bookmarkStart w:id="0" w:name="_GoBack"/>
      <w:bookmarkEnd w:id="0"/>
      <w:r w:rsidRPr="00DF4F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нос при покупке квартиры в ипотеку или погашение основного долга,  или процентов</w:t>
      </w:r>
      <w:r w:rsidRPr="00DF4F8F">
        <w:rPr>
          <w:rFonts w:ascii="Times New Roman" w:eastAsia="Times New Roman" w:hAnsi="Times New Roman" w:cs="Times New Roman"/>
          <w:sz w:val="24"/>
          <w:szCs w:val="24"/>
        </w:rPr>
        <w:t>, если у семьи уже есть жилищный кредит или она планирует его взять.</w:t>
      </w:r>
    </w:p>
    <w:p w:rsidR="00DF4F8F" w:rsidRPr="00DF4F8F" w:rsidRDefault="00DF4F8F" w:rsidP="00DF4F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F8F">
        <w:rPr>
          <w:rFonts w:ascii="Times New Roman" w:eastAsia="Times New Roman" w:hAnsi="Times New Roman" w:cs="Times New Roman"/>
          <w:b/>
          <w:bCs/>
          <w:sz w:val="24"/>
          <w:szCs w:val="24"/>
        </w:rPr>
        <w:t>н</w:t>
      </w:r>
      <w:r w:rsidRPr="00DF4F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 получение ежемесячных денежных выплат.</w:t>
      </w:r>
      <w:r w:rsidRPr="00DF4F8F">
        <w:rPr>
          <w:rFonts w:ascii="Times New Roman" w:eastAsia="Times New Roman" w:hAnsi="Times New Roman" w:cs="Times New Roman"/>
          <w:sz w:val="24"/>
          <w:szCs w:val="24"/>
        </w:rPr>
        <w:t>  Право на них имеют семьи с определенно невысоким доходом, в которых второй малыш рожден или усыновлен с января 2018 года. Ежемесячные выплаты можно получать до исполнения ребенку трех лет.</w:t>
      </w:r>
    </w:p>
    <w:p w:rsidR="00DF4F8F" w:rsidRPr="00DF4F8F" w:rsidRDefault="00DF4F8F" w:rsidP="00DF4F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F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 дошкольное образование детей</w:t>
      </w:r>
      <w:r w:rsidRPr="00DF4F8F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DF4F8F">
        <w:rPr>
          <w:rFonts w:ascii="Times New Roman" w:eastAsia="Times New Roman" w:hAnsi="Times New Roman" w:cs="Times New Roman"/>
          <w:sz w:val="24"/>
          <w:szCs w:val="24"/>
        </w:rPr>
        <w:t> в том числе старших в семье, посещающих  детские сады. Средствами капитала можно оплатить занятия в кружках, спортивных секциях и т.д. при условии, что дошкольное образовательное учреждение   находится на территории Российской Федерации и имеет лицензию на оказание соответствующих образовательных услуг. Перечисление сре</w:t>
      </w:r>
      <w:proofErr w:type="gramStart"/>
      <w:r w:rsidRPr="00DF4F8F">
        <w:rPr>
          <w:rFonts w:ascii="Times New Roman" w:eastAsia="Times New Roman" w:hAnsi="Times New Roman" w:cs="Times New Roman"/>
          <w:sz w:val="24"/>
          <w:szCs w:val="24"/>
        </w:rPr>
        <w:t>дств в д</w:t>
      </w:r>
      <w:proofErr w:type="gramEnd"/>
      <w:r w:rsidRPr="00DF4F8F">
        <w:rPr>
          <w:rFonts w:ascii="Times New Roman" w:eastAsia="Times New Roman" w:hAnsi="Times New Roman" w:cs="Times New Roman"/>
          <w:sz w:val="24"/>
          <w:szCs w:val="24"/>
        </w:rPr>
        <w:t>анном случае  осуществляется на счет образовательной организации безналичным путем.</w:t>
      </w:r>
    </w:p>
    <w:p w:rsidR="00DF4F8F" w:rsidRPr="00DF4F8F" w:rsidRDefault="00DF4F8F" w:rsidP="00DF4F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F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 компенсацию расходов на приобретение товаров из определенного перечня для социальной адаптации ребенка-инвалида</w:t>
      </w:r>
      <w:r w:rsidRPr="00DF4F8F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F4F8F">
        <w:rPr>
          <w:rFonts w:ascii="Times New Roman" w:eastAsia="Times New Roman" w:hAnsi="Times New Roman" w:cs="Times New Roman"/>
          <w:sz w:val="24"/>
          <w:szCs w:val="24"/>
        </w:rPr>
        <w:t xml:space="preserve"> Это могут быть специальные велосипеды, кресла, кровати, подъемные устройства, столы, компьютеры, спортивное оборудование и другие средства развития. При этом товар или услуга, которую семья планирует приобрести для ребенка-инвалида, должна быть одобрена лечащим врачом и впоследствии включена в индивидуальную программу реабилитации и </w:t>
      </w:r>
      <w:proofErr w:type="spellStart"/>
      <w:r w:rsidRPr="00DF4F8F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DF4F8F">
        <w:rPr>
          <w:rFonts w:ascii="Times New Roman" w:eastAsia="Times New Roman" w:hAnsi="Times New Roman" w:cs="Times New Roman"/>
          <w:sz w:val="24"/>
          <w:szCs w:val="24"/>
        </w:rPr>
        <w:t xml:space="preserve"> (ИПРА). </w:t>
      </w: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337D5"/>
    <w:multiLevelType w:val="multilevel"/>
    <w:tmpl w:val="4C9C4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634317"/>
    <w:rsid w:val="0072769C"/>
    <w:rsid w:val="00754998"/>
    <w:rsid w:val="00980A04"/>
    <w:rsid w:val="00CA69AB"/>
    <w:rsid w:val="00DF4F8F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2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2020-11-23T13:09:00Z</dcterms:created>
  <dcterms:modified xsi:type="dcterms:W3CDTF">2020-11-23T13:28:00Z</dcterms:modified>
</cp:coreProperties>
</file>