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9E2" w:rsidRPr="00BE69E2" w:rsidRDefault="00BE69E2" w:rsidP="00BE69E2">
      <w:pPr>
        <w:widowControl/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 w:bidi="ar-SA"/>
        </w:rPr>
      </w:pPr>
      <w:r w:rsidRPr="00BE69E2">
        <w:rPr>
          <w:rFonts w:ascii="Times New Roman" w:eastAsia="Times New Roman" w:hAnsi="Times New Roman" w:cs="Times New Roman"/>
          <w:b/>
          <w:bCs/>
          <w:color w:val="auto"/>
          <w:kern w:val="36"/>
          <w:sz w:val="48"/>
          <w:szCs w:val="48"/>
          <w:lang w:eastAsia="ru-RU" w:bidi="ar-SA"/>
        </w:rPr>
        <w:t>Что включается в стаж</w:t>
      </w:r>
    </w:p>
    <w:p w:rsidR="00BE69E2" w:rsidRPr="00BE69E2" w:rsidRDefault="00BE69E2" w:rsidP="00BE69E2">
      <w:pPr>
        <w:widowControl/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ru-RU" w:bidi="ar-SA"/>
        </w:rPr>
      </w:pPr>
    </w:p>
    <w:p w:rsidR="00BE69E2" w:rsidRPr="00BE69E2" w:rsidRDefault="00BE69E2" w:rsidP="00BE69E2">
      <w:pPr>
        <w:widowControl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BE69E2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    </w:t>
      </w:r>
      <w:r w:rsidR="004A1FB2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УПФР в </w:t>
      </w:r>
      <w:proofErr w:type="spellStart"/>
      <w:r w:rsidR="004A1FB2">
        <w:rPr>
          <w:rFonts w:ascii="Times New Roman" w:eastAsia="Times New Roman" w:hAnsi="Times New Roman" w:cs="Times New Roman"/>
          <w:color w:val="auto"/>
          <w:lang w:eastAsia="ru-RU" w:bidi="ar-SA"/>
        </w:rPr>
        <w:t>Торбеевском</w:t>
      </w:r>
      <w:proofErr w:type="spellEnd"/>
      <w:r w:rsidR="004A1FB2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муниципальном районе Республики Мордовия (межрайонное) </w:t>
      </w:r>
      <w:bookmarkStart w:id="0" w:name="_GoBack"/>
      <w:bookmarkEnd w:id="0"/>
      <w:r w:rsidRPr="00BE69E2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разъясняет какие периоды при определении права на страховую пенсию включаются в стаж. В соответствии с действующим законодательством, такие периоды, как уход за ребенком до полутора лет, служба в армии, уход за ребенком инвалидом и инвалидом с детства 1-й группы, пенсионером, достигшим 80-летнего возраста, включаются в страховой стаж, несмотря на то, что гражданин в это время не работал. Более того, за каждый год такого периода гражданину начисляется определенное количество баллов. К примеру, по уходу за первым ребенком – 1, 8 </w:t>
      </w:r>
      <w:proofErr w:type="gramStart"/>
      <w:r w:rsidRPr="00BE69E2">
        <w:rPr>
          <w:rFonts w:ascii="Times New Roman" w:eastAsia="Times New Roman" w:hAnsi="Times New Roman" w:cs="Times New Roman"/>
          <w:color w:val="auto"/>
          <w:lang w:eastAsia="ru-RU" w:bidi="ar-SA"/>
        </w:rPr>
        <w:t>индивидуальных</w:t>
      </w:r>
      <w:proofErr w:type="gramEnd"/>
      <w:r w:rsidRPr="00BE69E2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пенсионных коэффициента (ИПК), за вторым – 3,6 ИПК, за третьим и четвертым -5,4 ИПК; за каждый год службы в армии по призыву – 1,8 ИПК. Данные периоды учитываются в стаж в том случае, если им предшествовали или за ними следовали периоды работы независимо от их продолжительности.</w:t>
      </w:r>
    </w:p>
    <w:p w:rsidR="00872A75" w:rsidRPr="00BE69E2" w:rsidRDefault="00872A75" w:rsidP="00BE69E2"/>
    <w:sectPr w:rsidR="00872A75" w:rsidRPr="00BE69E2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A75"/>
    <w:rsid w:val="004A1FB2"/>
    <w:rsid w:val="00872A75"/>
    <w:rsid w:val="00BE69E2"/>
    <w:rsid w:val="00C7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96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1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2020-11-09T06:14:00Z</dcterms:created>
  <dcterms:modified xsi:type="dcterms:W3CDTF">2020-11-09T06:25:00Z</dcterms:modified>
  <dc:language>ru-RU</dc:language>
</cp:coreProperties>
</file>