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869" w:rsidRDefault="00486869" w:rsidP="0048686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C74F1" w:rsidRPr="00486869" w:rsidRDefault="009C74F1" w:rsidP="0048686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868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Участникам программы </w:t>
      </w:r>
      <w:proofErr w:type="spellStart"/>
      <w:r w:rsidRPr="004868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4868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пенсии необходимо сделать взнос до конца года</w:t>
      </w:r>
    </w:p>
    <w:p w:rsidR="009C74F1" w:rsidRPr="00486869" w:rsidRDefault="00486869" w:rsidP="009C7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</w:t>
      </w:r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Пенсионного фонда России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 участникам программы государственного </w:t>
      </w:r>
      <w:proofErr w:type="spellStart"/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о том, что взнос на будущую пенсию необходимо сделать до 28 декабря. Внесенные гражданами на личные счета суммы в размере от 2 000 до 12 000 рублей будут удвоены государством.</w:t>
      </w:r>
    </w:p>
    <w:p w:rsidR="009C74F1" w:rsidRPr="00486869" w:rsidRDefault="00486869" w:rsidP="009C7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участие в Программе возможно в течение 10 лет с момента поступления первого денежного платежа. Это означает, что взносы граждан, которые впервые уплатили деньги по программе в 2011 году, будут удваиваться до 2021 года (при условии уплаты последнего платежа в 2020 году).</w:t>
      </w:r>
    </w:p>
    <w:p w:rsidR="009C74F1" w:rsidRPr="00486869" w:rsidRDefault="00486869" w:rsidP="009C7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Взнос по программе уплачивается самостоятельно или через работодателя. При самостоятельной уплате платежную квитанцию с необходимыми реквизитами можно получить в клиентской службе ПФР по месту жительства, в банке, либо сформировать с помощью электронного сервиса на сайте ПФР. Чтобы сделать взнос через работодателя, участнику необходимо подать в бухгалтерию по месту работы заявление в произвольной форме с указанием размера ежемесячного платежа в денежной сумме или в процентах от зарплаты. Изменить размер взноса можно с помощью нового заявления.</w:t>
      </w:r>
    </w:p>
    <w:p w:rsidR="009C74F1" w:rsidRPr="00486869" w:rsidRDefault="00486869" w:rsidP="009C7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Контролировать формирование средств участники Программы могут через личный кабинет на сайте Пенсионного фонда или на портале </w:t>
      </w:r>
      <w:proofErr w:type="spellStart"/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упомянутых сервисах отражается вся необходимая информация, включая совершенные платежи, сумму </w:t>
      </w:r>
      <w:proofErr w:type="gramStart"/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proofErr w:type="gramEnd"/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C74F1" w:rsidRPr="00486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полученный от этих средств инвестиционный доход. Все эти сведения также есть в выписке из лицевого счета, которую можно запросить в личном кабинета не официальном сайте ПФР, или получить, лично обратившись в МФЦ или Управление ведомства.</w:t>
      </w:r>
    </w:p>
    <w:p w:rsidR="009C74F1" w:rsidRPr="00486869" w:rsidRDefault="00486869" w:rsidP="009C7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A441D"/>
    <w:rsid w:val="001B1BF5"/>
    <w:rsid w:val="00486869"/>
    <w:rsid w:val="004D7E97"/>
    <w:rsid w:val="008C4A6B"/>
    <w:rsid w:val="009C74F1"/>
    <w:rsid w:val="009D2B21"/>
    <w:rsid w:val="00A539BF"/>
    <w:rsid w:val="00AC63DC"/>
    <w:rsid w:val="00E2019B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C74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C74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C74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74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9C7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3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4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9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4307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1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2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5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2020-11-12T07:47:00Z</dcterms:created>
  <dcterms:modified xsi:type="dcterms:W3CDTF">2020-11-12T08:47:00Z</dcterms:modified>
</cp:coreProperties>
</file>