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E3E" w:rsidRPr="00777E3E" w:rsidRDefault="00777E3E" w:rsidP="00777E3E">
      <w:pPr>
        <w:widowControl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</w:pPr>
      <w:r w:rsidRPr="00777E3E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  <w:t xml:space="preserve">Назначить пенсию по инвалидности можно дистанционно </w:t>
      </w:r>
    </w:p>
    <w:p w:rsidR="00777E3E" w:rsidRPr="00777E3E" w:rsidRDefault="00777E3E" w:rsidP="00777E3E">
      <w:pPr>
        <w:widowControl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 w:bidi="ar-SA"/>
        </w:rPr>
      </w:pPr>
      <w:bookmarkStart w:id="0" w:name="_GoBack"/>
      <w:bookmarkEnd w:id="0"/>
    </w:p>
    <w:p w:rsidR="00777E3E" w:rsidRPr="00777E3E" w:rsidRDefault="00777E3E" w:rsidP="00777E3E">
      <w:pPr>
        <w:widowControl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777E3E">
        <w:rPr>
          <w:rFonts w:ascii="Times New Roman" w:eastAsia="Times New Roman" w:hAnsi="Times New Roman" w:cs="Times New Roman"/>
          <w:noProof/>
          <w:color w:val="auto"/>
          <w:lang w:eastAsia="ru-RU" w:bidi="ar-SA"/>
        </w:rPr>
        <mc:AlternateContent>
          <mc:Choice Requires="wps">
            <w:drawing>
              <wp:inline distT="0" distB="0" distL="0" distR="0" wp14:anchorId="5FCAE780" wp14:editId="06200626">
                <wp:extent cx="304800" cy="304800"/>
                <wp:effectExtent l="0" t="0" r="0" b="0"/>
                <wp:docPr id="2" name="AutoShape 1" descr="http://www.pfrf.ru/files/branches/astrakhan/Novyie-elektronnyie-servisyi-PF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://www.pfrf.ru/files/branches/astrakhan/Novyie-elektronnyie-servisyi-PFR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exmXE/ICAAAQBgAA&#10;DgAAAAAAAAAAAAAAAAAuAgAAZHJzL2Uyb0RvYy54bWxQSwECLQAUAAYACAAAACEATKDpLNgAAAAD&#10;AQAADwAAAAAAAAAAAAAAAABMBQAAZHJzL2Rvd25yZXYueG1sUEsFBgAAAAAEAAQA8wAAAFEGAAAA&#10;AA==&#10;" filled="f" stroked="f">
                <o:lock v:ext="edit" aspectratio="t"/>
                <w10:anchorlock/>
              </v:rect>
            </w:pict>
          </mc:Fallback>
        </mc:AlternateContent>
      </w:r>
    </w:p>
    <w:p w:rsidR="00777E3E" w:rsidRPr="00777E3E" w:rsidRDefault="00777E3E" w:rsidP="00777E3E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777E3E">
        <w:rPr>
          <w:rFonts w:ascii="Times New Roman" w:eastAsia="Times New Roman" w:hAnsi="Times New Roman" w:cs="Times New Roman"/>
          <w:i/>
          <w:iCs/>
          <w:color w:val="auto"/>
          <w:lang w:eastAsia="ru-RU" w:bidi="ar-SA"/>
        </w:rPr>
        <w:t xml:space="preserve">   Все виды пенсий людям с инвалидностью и некоторые социальные выплаты назначаются Пенсионным фондом по данным Федерального реестра инвалидов. Для обращения за пенсией инвалиду достаточно подать электронное заявление через портал </w:t>
      </w:r>
      <w:proofErr w:type="spellStart"/>
      <w:r w:rsidRPr="00777E3E">
        <w:rPr>
          <w:rFonts w:ascii="Times New Roman" w:eastAsia="Times New Roman" w:hAnsi="Times New Roman" w:cs="Times New Roman"/>
          <w:i/>
          <w:iCs/>
          <w:color w:val="auto"/>
          <w:lang w:eastAsia="ru-RU" w:bidi="ar-SA"/>
        </w:rPr>
        <w:t>госуслуг</w:t>
      </w:r>
      <w:proofErr w:type="spellEnd"/>
      <w:r w:rsidRPr="00777E3E">
        <w:rPr>
          <w:rFonts w:ascii="Times New Roman" w:eastAsia="Times New Roman" w:hAnsi="Times New Roman" w:cs="Times New Roman"/>
          <w:i/>
          <w:iCs/>
          <w:color w:val="auto"/>
          <w:lang w:eastAsia="ru-RU" w:bidi="ar-SA"/>
        </w:rPr>
        <w:t>, все остальные сведения ПФР получит из реестра. Личное обращение в клиентскую службу ПФР уже не потребуется.</w:t>
      </w:r>
    </w:p>
    <w:p w:rsidR="00777E3E" w:rsidRPr="00777E3E" w:rsidRDefault="00777E3E" w:rsidP="00777E3E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777E3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   Если у инвалида нет возможности подать электронное заявление о назначении пенсии, территориальные органы ПФР при наличии контактной информации связываются с ним по телефону и получают согласие на оформление пенсии, что отражается в специальном акте. На основе этого документа формируется заявление о назначении </w:t>
      </w:r>
      <w:proofErr w:type="gramStart"/>
      <w:r w:rsidRPr="00777E3E">
        <w:rPr>
          <w:rFonts w:ascii="Times New Roman" w:eastAsia="Times New Roman" w:hAnsi="Times New Roman" w:cs="Times New Roman"/>
          <w:color w:val="auto"/>
          <w:lang w:eastAsia="ru-RU" w:bidi="ar-SA"/>
        </w:rPr>
        <w:t>пенсии</w:t>
      </w:r>
      <w:proofErr w:type="gramEnd"/>
      <w:r w:rsidRPr="00777E3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и запускаются дальнейшие процессы по ее оформлению. Эта временная мера была введена в связи с эпидемиологической обстановкой, чтобы в упрощенном режиме назначать пенсии и принимать решения по их выплате. Ее действие продлится до конца 2020 года.</w:t>
      </w:r>
    </w:p>
    <w:p w:rsidR="00777E3E" w:rsidRPr="00777E3E" w:rsidRDefault="00777E3E" w:rsidP="00777E3E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777E3E">
        <w:rPr>
          <w:rFonts w:ascii="Times New Roman" w:eastAsia="Times New Roman" w:hAnsi="Times New Roman" w:cs="Times New Roman"/>
          <w:color w:val="auto"/>
          <w:lang w:eastAsia="ru-RU" w:bidi="ar-SA"/>
        </w:rPr>
        <w:t>  Назначение компенсационных выплат неработающим трудоспособным лицам по уходу за инвалидами 1 группы, детьми-инвалидами и престарелыми гражданами также осуществляется на основании заявления, поданного в электронном виде. Согласие на осуществление ухода граждане могут сообщить по телефону.</w:t>
      </w:r>
    </w:p>
    <w:p w:rsidR="006E6428" w:rsidRDefault="006E6428">
      <w:pPr>
        <w:spacing w:line="480" w:lineRule="auto"/>
        <w:jc w:val="both"/>
      </w:pPr>
    </w:p>
    <w:sectPr w:rsidR="006E642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28"/>
    <w:rsid w:val="003827A0"/>
    <w:rsid w:val="00665A1E"/>
    <w:rsid w:val="006E6428"/>
    <w:rsid w:val="0077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8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6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8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2020-11-09T06:13:00Z</dcterms:created>
  <dcterms:modified xsi:type="dcterms:W3CDTF">2020-11-09T06:23:00Z</dcterms:modified>
  <dc:language>ru-RU</dc:language>
</cp:coreProperties>
</file>